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11F25">
      <w:pPr>
        <w:jc w:val="center"/>
        <w:rPr>
          <w:rFonts w:hint="eastAsia"/>
          <w:b/>
          <w:bCs/>
          <w:sz w:val="32"/>
          <w:szCs w:val="32"/>
        </w:rPr>
      </w:pPr>
      <w:r>
        <w:rPr>
          <w:rFonts w:hint="eastAsia"/>
          <w:b/>
          <w:bCs/>
          <w:sz w:val="32"/>
          <w:szCs w:val="32"/>
        </w:rPr>
        <w:t>202</w:t>
      </w:r>
      <w:r>
        <w:rPr>
          <w:rFonts w:hint="eastAsia"/>
          <w:b/>
          <w:bCs/>
          <w:sz w:val="32"/>
          <w:szCs w:val="32"/>
          <w:lang w:val="en-US" w:eastAsia="zh-CN"/>
        </w:rPr>
        <w:t>3</w:t>
      </w:r>
      <w:r>
        <w:rPr>
          <w:rFonts w:hint="eastAsia"/>
          <w:b/>
          <w:bCs/>
          <w:sz w:val="32"/>
          <w:szCs w:val="32"/>
        </w:rPr>
        <w:t>年重点工作情况解释说明汇总表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6181"/>
      </w:tblGrid>
      <w:tr w14:paraId="6ABC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1AFA5EA9">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rPr>
              <w:t>重点工作</w:t>
            </w:r>
          </w:p>
        </w:tc>
        <w:tc>
          <w:tcPr>
            <w:tcW w:w="6181" w:type="dxa"/>
            <w:vAlign w:val="top"/>
          </w:tcPr>
          <w:p w14:paraId="4F956B71">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rPr>
              <w:t>202</w:t>
            </w:r>
            <w:r>
              <w:rPr>
                <w:rFonts w:hint="eastAsia"/>
                <w:lang w:val="en-US" w:eastAsia="zh-CN"/>
              </w:rPr>
              <w:t>3</w:t>
            </w:r>
            <w:bookmarkStart w:id="0" w:name="_GoBack"/>
            <w:bookmarkEnd w:id="0"/>
            <w:r>
              <w:rPr>
                <w:rFonts w:hint="eastAsia"/>
              </w:rPr>
              <w:t>年工作重点及工作情况</w:t>
            </w:r>
          </w:p>
        </w:tc>
      </w:tr>
      <w:tr w14:paraId="04DD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44E6F1F6">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转移支付情况</w:t>
            </w:r>
          </w:p>
        </w:tc>
        <w:tc>
          <w:tcPr>
            <w:tcW w:w="6181" w:type="dxa"/>
            <w:vAlign w:val="top"/>
          </w:tcPr>
          <w:p w14:paraId="63FF2D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lang w:eastAsia="zh-CN"/>
              </w:rPr>
            </w:pPr>
            <w:r>
              <w:rPr>
                <w:rFonts w:hint="eastAsia"/>
                <w:vertAlign w:val="baseline"/>
              </w:rPr>
              <w:t>202</w:t>
            </w:r>
            <w:r>
              <w:rPr>
                <w:rFonts w:hint="eastAsia"/>
                <w:vertAlign w:val="baseline"/>
                <w:lang w:val="en-US" w:eastAsia="zh-CN"/>
              </w:rPr>
              <w:t>3</w:t>
            </w:r>
            <w:r>
              <w:rPr>
                <w:rFonts w:hint="eastAsia"/>
                <w:vertAlign w:val="baseline"/>
              </w:rPr>
              <w:t>年我县一般公共预算上级转移支付资金</w:t>
            </w:r>
            <w:r>
              <w:rPr>
                <w:rFonts w:hint="eastAsia"/>
                <w:vertAlign w:val="baseline"/>
                <w:lang w:val="en-US" w:eastAsia="zh-CN"/>
              </w:rPr>
              <w:t>156130</w:t>
            </w:r>
            <w:r>
              <w:rPr>
                <w:rFonts w:hint="eastAsia"/>
                <w:vertAlign w:val="baseline"/>
              </w:rPr>
              <w:t>万元，较上年决算数</w:t>
            </w:r>
            <w:r>
              <w:rPr>
                <w:rFonts w:hint="eastAsia"/>
                <w:vertAlign w:val="baseline"/>
                <w:lang w:val="en-US" w:eastAsia="zh-CN"/>
              </w:rPr>
              <w:t>增加4.17</w:t>
            </w:r>
            <w:r>
              <w:rPr>
                <w:rFonts w:hint="eastAsia"/>
                <w:vertAlign w:val="baseline"/>
              </w:rPr>
              <w:t>%，其中：返还性收入</w:t>
            </w:r>
            <w:r>
              <w:rPr>
                <w:rFonts w:hint="eastAsia"/>
                <w:vertAlign w:val="baseline"/>
                <w:lang w:val="en-US" w:eastAsia="zh-CN"/>
              </w:rPr>
              <w:t>2531</w:t>
            </w:r>
            <w:r>
              <w:rPr>
                <w:rFonts w:hint="eastAsia"/>
                <w:vertAlign w:val="baseline"/>
              </w:rPr>
              <w:t>万元，较上年决算数下降</w:t>
            </w:r>
            <w:r>
              <w:rPr>
                <w:rFonts w:hint="eastAsia"/>
                <w:vertAlign w:val="baseline"/>
                <w:lang w:val="en-US" w:eastAsia="zh-CN"/>
              </w:rPr>
              <w:t>7.9</w:t>
            </w:r>
            <w:r>
              <w:rPr>
                <w:rFonts w:hint="eastAsia"/>
                <w:vertAlign w:val="baseline"/>
              </w:rPr>
              <w:t>%</w:t>
            </w:r>
            <w:r>
              <w:rPr>
                <w:rFonts w:hint="eastAsia"/>
                <w:vertAlign w:val="baseline"/>
                <w:lang w:eastAsia="zh-CN"/>
              </w:rPr>
              <w:t>；一般性转移支付收入</w:t>
            </w:r>
            <w:r>
              <w:rPr>
                <w:rFonts w:hint="eastAsia"/>
                <w:vertAlign w:val="baseline"/>
                <w:lang w:val="en-US" w:eastAsia="zh-CN"/>
              </w:rPr>
              <w:t>132624</w:t>
            </w:r>
            <w:r>
              <w:rPr>
                <w:rFonts w:hint="eastAsia"/>
                <w:vertAlign w:val="baseline"/>
                <w:lang w:eastAsia="zh-CN"/>
              </w:rPr>
              <w:t>万元，较上年决算数</w:t>
            </w:r>
            <w:r>
              <w:rPr>
                <w:rFonts w:hint="eastAsia"/>
                <w:vertAlign w:val="baseline"/>
                <w:lang w:val="en-US" w:eastAsia="zh-CN"/>
              </w:rPr>
              <w:t>增加9.45</w:t>
            </w:r>
            <w:r>
              <w:rPr>
                <w:rFonts w:hint="eastAsia"/>
                <w:vertAlign w:val="baseline"/>
                <w:lang w:eastAsia="zh-CN"/>
              </w:rPr>
              <w:t>%；专项转移支付收入</w:t>
            </w:r>
            <w:r>
              <w:rPr>
                <w:rFonts w:hint="eastAsia"/>
                <w:vertAlign w:val="baseline"/>
                <w:lang w:val="en-US" w:eastAsia="zh-CN"/>
              </w:rPr>
              <w:t>20975</w:t>
            </w:r>
            <w:r>
              <w:rPr>
                <w:rFonts w:hint="eastAsia"/>
                <w:vertAlign w:val="baseline"/>
                <w:lang w:eastAsia="zh-CN"/>
              </w:rPr>
              <w:t>万元，较上年决算数下降</w:t>
            </w:r>
            <w:r>
              <w:rPr>
                <w:rFonts w:hint="eastAsia"/>
                <w:vertAlign w:val="baseline"/>
                <w:lang w:val="en-US" w:eastAsia="zh-CN"/>
              </w:rPr>
              <w:t>19.2</w:t>
            </w:r>
            <w:r>
              <w:rPr>
                <w:rFonts w:hint="eastAsia"/>
                <w:vertAlign w:val="baseline"/>
                <w:lang w:eastAsia="zh-CN"/>
              </w:rPr>
              <w:t>%。返还性收入全部统筹安排使用。专项转移支付收入全部实行专款专用。一般性转移支付收入按“有专项指定用途的按上级要求安排到相关项目使用，未指定用途的统筹使用”原则安排使用。政府性基金上级转移支付资金</w:t>
            </w:r>
            <w:r>
              <w:rPr>
                <w:rFonts w:hint="eastAsia"/>
                <w:vertAlign w:val="baseline"/>
                <w:lang w:val="en-US" w:eastAsia="zh-CN"/>
              </w:rPr>
              <w:t>2947</w:t>
            </w:r>
            <w:r>
              <w:rPr>
                <w:rFonts w:hint="eastAsia"/>
                <w:vertAlign w:val="baseline"/>
                <w:lang w:eastAsia="zh-CN"/>
              </w:rPr>
              <w:t>万元，较上年决算数</w:t>
            </w:r>
            <w:r>
              <w:rPr>
                <w:rFonts w:hint="eastAsia"/>
                <w:vertAlign w:val="baseline"/>
                <w:lang w:val="en-US" w:eastAsia="zh-CN"/>
              </w:rPr>
              <w:t>下降21.41</w:t>
            </w:r>
            <w:r>
              <w:rPr>
                <w:rFonts w:hint="eastAsia"/>
                <w:vertAlign w:val="baseline"/>
                <w:lang w:eastAsia="zh-CN"/>
              </w:rPr>
              <w:t>%，全部实行专款专用。国有资本经营预算上级转移支付资金3万元，</w:t>
            </w:r>
            <w:r>
              <w:rPr>
                <w:rFonts w:hint="eastAsia"/>
                <w:vertAlign w:val="baseline"/>
                <w:lang w:val="en-US" w:eastAsia="zh-CN"/>
              </w:rPr>
              <w:t>与</w:t>
            </w:r>
            <w:r>
              <w:rPr>
                <w:rFonts w:hint="eastAsia"/>
                <w:vertAlign w:val="baseline"/>
                <w:lang w:eastAsia="zh-CN"/>
              </w:rPr>
              <w:t>上年决算数</w:t>
            </w:r>
            <w:r>
              <w:rPr>
                <w:rFonts w:hint="eastAsia"/>
                <w:vertAlign w:val="baseline"/>
                <w:lang w:val="en-US" w:eastAsia="zh-CN"/>
              </w:rPr>
              <w:t>持平</w:t>
            </w:r>
            <w:r>
              <w:rPr>
                <w:rFonts w:hint="eastAsia"/>
                <w:vertAlign w:val="baseline"/>
                <w:lang w:eastAsia="zh-CN"/>
              </w:rPr>
              <w:t>，全部实行专款专用。</w:t>
            </w:r>
          </w:p>
        </w:tc>
      </w:tr>
      <w:tr w14:paraId="37B7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5142BCD8">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预算绩效工作开展情况</w:t>
            </w:r>
          </w:p>
        </w:tc>
        <w:tc>
          <w:tcPr>
            <w:tcW w:w="6181" w:type="dxa"/>
            <w:vAlign w:val="top"/>
          </w:tcPr>
          <w:p w14:paraId="6DFFDB6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根据临沧市财政局关于印发《2023年度预算绩效管理考核的通知》（临财发〔2023〕12号）、《中共双江自治县委 双江自治县人民政府关于全面实施预算绩效管理的实施意见》（双发〔2020〕36号）等文件精神，我县结合实际认真开展预算绩效管理工作，具体工作开展情况如下：</w:t>
            </w:r>
          </w:p>
          <w:p w14:paraId="59E656F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lang w:eastAsia="zh-CN"/>
              </w:rPr>
            </w:pPr>
            <w:r>
              <w:rPr>
                <w:rFonts w:hint="eastAsia"/>
                <w:vertAlign w:val="baseline"/>
              </w:rPr>
              <w:t>一</w:t>
            </w:r>
            <w:r>
              <w:rPr>
                <w:rFonts w:hint="eastAsia"/>
                <w:vertAlign w:val="baseline"/>
                <w:lang w:eastAsia="zh-CN"/>
              </w:rPr>
              <w:t>、</w:t>
            </w:r>
            <w:r>
              <w:rPr>
                <w:rFonts w:hint="eastAsia"/>
                <w:vertAlign w:val="baseline"/>
              </w:rPr>
              <w:t>组织保障情况</w:t>
            </w:r>
          </w:p>
          <w:p w14:paraId="6C2318B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lang w:val="en-US" w:eastAsia="zh-CN"/>
              </w:rPr>
              <w:t>一是</w:t>
            </w:r>
            <w:r>
              <w:rPr>
                <w:rFonts w:hint="eastAsia"/>
                <w:vertAlign w:val="baseline"/>
              </w:rPr>
              <w:t>设置绩效机构。我县成立预算绩效管理工作领导小组，并在县财政局成立预算股（绩效管理股）配备人员一人负责绩效工作，与预算股合署办公。为预算绩效管理工作有效开展提供了基础人员保障。</w:t>
            </w:r>
            <w:r>
              <w:rPr>
                <w:rFonts w:hint="eastAsia"/>
                <w:vertAlign w:val="baseline"/>
                <w:lang w:val="en-US" w:eastAsia="zh-CN"/>
              </w:rPr>
              <w:t>二是</w:t>
            </w:r>
            <w:r>
              <w:rPr>
                <w:rFonts w:hint="eastAsia"/>
                <w:vertAlign w:val="baseline"/>
              </w:rPr>
              <w:t>经费保障情况。根据全面实施预算绩效管理的要求为切实提高我县预算绩效管理水平，提高财政资金使用效益，我县在2023年年初预算中安排绩效管理经费30万元用于开展部门及重点项目绩效评价。</w:t>
            </w:r>
          </w:p>
          <w:p w14:paraId="33CF89F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lang w:eastAsia="zh-CN"/>
              </w:rPr>
            </w:pPr>
            <w:r>
              <w:rPr>
                <w:rFonts w:hint="eastAsia"/>
                <w:vertAlign w:val="baseline"/>
              </w:rPr>
              <w:t>二</w:t>
            </w:r>
            <w:r>
              <w:rPr>
                <w:rFonts w:hint="eastAsia"/>
                <w:vertAlign w:val="baseline"/>
                <w:lang w:eastAsia="zh-CN"/>
              </w:rPr>
              <w:t>、</w:t>
            </w:r>
            <w:r>
              <w:rPr>
                <w:rFonts w:hint="eastAsia"/>
                <w:vertAlign w:val="baseline"/>
              </w:rPr>
              <w:t>工作推进情况</w:t>
            </w:r>
          </w:p>
          <w:p w14:paraId="6339B96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1.制度体系建设情况。为提高全县财政科学化、精细化管理水平，全面推进全县预算绩效管理工作，先后印发了《扶贫项目资金绩效管理办法》（双财联发〔2018〕19号）、《加强扶贫项目资金绩效管理工作实施方案》（双财联发〔2019〕14号）、《中共双江自治县委 双江自治县人民政府关于全面实施预算绩效管理的实施意见》（双发〔2020〕36号）、《双江自治县预算绩效运行监控管理暂行办法》（双财发〔2020〕112号）、《双江自治县财政局关于做好2021年预算绩效管理工作的指导意见》（双财发〔2021〕34号）、《双江自治县财政局关于做好2023年预算绩效管理工作的指导意见》（双财发〔2023〕73号）等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14:paraId="02A92A4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2.主要工作成效。一是加强预算编制绩效管理，强化项目绩效目标。为提高绩效目标填报质量，双江县深入研究开展共性绩效指标体系建设及分行业分领域绩效指标体系建设，目前已初步形成14类共性绩效指标模板及15类分行业分领域绩效指标模板。参照上级指标体系结合我县实际建立了包括县教育体育局、县民政局、县市场监督管理局、县应急管理局、县政务服务管理局等10个部门的个性化指标体系。对部门申报的预算项目进行全面梳理、加强审核、合理保障，在预算项目绩效目标审核过程中对目标不合理的项目及时进行取消预算安排处理。二是建立健全预算执行绩效监控机制。为加强预算绩效运行监控，着力提高预算执行效率和资金使用效益，印发《双江自治县财政局关于开展2023年1-6月份预算绩效运行监控分析工作的通知》（双财发〔2023〕36号）文件，组织各预算单位在预算管理一体化系统平台对绩效目标实现程度和预算执行进度实行监控。三是积极推进预算绩效评价。在加强预算编制环节的基础上，加强预算执行监管和执行结果评价，将财政监督渗透到预算管理的事前、事中、事后各个环节。2023年我县在开展单位自评基础上，聘请第三方机构，开展7个预算单位部门整体支出、15个重点项目支出绩效评价、4个部门2024年全过程预算绩效管理。四是业务培训。为提升我县预算绩效管理工作水平，规范绩效管理工作业务，于2023年10月16日在县委党校组织开展预算绩效评价工作培训会。此次培训邀请北京博思恒效咨询有限公司项目经理耿泽坤老师，结合案例就预算绩效管理业务解读、绩效目标申报注意事项、绩效指标的设置、项目自评价及资金绩效监控等内容进行了全面细致的讲解。通过此次培训会将理论与实践紧密结合，大家更加明确了绩效工作的意义和自身的责任，使参会人员对实行预算绩效管理的意义、预算绩效管理的具体内容及操作等有了更加深入的了解，同时提高了实操水平和业务能力，进一步提高了我县绩效管理工作者的素质和能力，为稳妥推进全面绩效管理工作夯实了基础。</w:t>
            </w:r>
          </w:p>
          <w:p w14:paraId="0AA8B4B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3.结果应用情况</w:t>
            </w:r>
            <w:r>
              <w:rPr>
                <w:rFonts w:hint="eastAsia"/>
                <w:vertAlign w:val="baseline"/>
                <w:lang w:eastAsia="zh-CN"/>
              </w:rPr>
              <w:t>。</w:t>
            </w:r>
            <w:r>
              <w:rPr>
                <w:rFonts w:hint="eastAsia"/>
                <w:vertAlign w:val="baseline"/>
                <w:lang w:val="en-US" w:eastAsia="zh-CN"/>
              </w:rPr>
              <w:t>一是</w:t>
            </w:r>
            <w:r>
              <w:rPr>
                <w:rFonts w:hint="eastAsia"/>
                <w:vertAlign w:val="baseline"/>
              </w:rPr>
              <w:t>我县在部门预算项目绩效目标审核过程中审核结果为“优”的项目，进入预算安排流程；审核结果为“良”，协商完善后进入预算安排流程；审核结果为“中”，修改完善后重新申报预算；审核结果为“差”，不得进入预算安排流程。2023年我县对目标不合理的项目及时进行取消预算安排处理，共审减年初预算数 25770万元。</w:t>
            </w:r>
            <w:r>
              <w:rPr>
                <w:rFonts w:hint="eastAsia"/>
                <w:vertAlign w:val="baseline"/>
                <w:lang w:val="en-US" w:eastAsia="zh-CN"/>
              </w:rPr>
              <w:t>二是</w:t>
            </w:r>
            <w:r>
              <w:rPr>
                <w:rFonts w:hint="eastAsia"/>
                <w:vertAlign w:val="baseline"/>
              </w:rPr>
              <w:t>在绩效运行监控过程中，发现支出进度缓慢的项目，督促部门加快实施进度尽快形成实物量，加快预算执行进度；对发现偏离预算绩效目标的项目，按照“谁支出、谁负责”的原则及时纠正处理；对监控中发现存在严重问题或预期低效、无效的，按有关程序调减预算、取消项目并停止资金拨付，防范资金使用风险。</w:t>
            </w:r>
            <w:r>
              <w:rPr>
                <w:rFonts w:hint="eastAsia"/>
                <w:vertAlign w:val="baseline"/>
                <w:lang w:val="en-US" w:eastAsia="zh-CN"/>
              </w:rPr>
              <w:t>三是</w:t>
            </w:r>
            <w:r>
              <w:rPr>
                <w:rFonts w:hint="eastAsia"/>
                <w:vertAlign w:val="baseline"/>
              </w:rPr>
              <w:t>项目主管部门和财政部门抽取部分单位、项目对绩效目标评价情况进行重点评价，从项目的决策、过程、产出、效益四个维度进行评价分析，双江县共抽取7个预算（单位）部门开展整体评价、4个部门开展2023年全过程预算绩效管理，17个重点项目绩效评价，资金规模32979万元。待第三方机构对以上项目作出绩效评价报告，最终评价结果确定后将上报本级人大和政府并向社会公开。</w:t>
            </w:r>
          </w:p>
        </w:tc>
      </w:tr>
      <w:tr w14:paraId="2E0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3D879E0F">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举借政府债务情况</w:t>
            </w:r>
          </w:p>
        </w:tc>
        <w:tc>
          <w:tcPr>
            <w:tcW w:w="6181" w:type="dxa"/>
            <w:vAlign w:val="top"/>
          </w:tcPr>
          <w:p w14:paraId="273AE2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2023年全县地方政府债务限额362516万元，其中：一般债务限额160349万元、专项债务限额202167万元。全县地方政府债务余额361541万元，其中：一般债务余额160071万元、专项债务余额201470万元。债务余额控制在限额内。2023年新增债务178688万元，其中：再融资一般债券56488万元，再融资专项债券300万元，新增专项债券121900万元（用于双江至沧源（勐省）高速公路（双江段）项目）。2023年偿还债务24168万元(一般债务还本23868万元，专项债务还本 300万元)。</w:t>
            </w:r>
          </w:p>
        </w:tc>
      </w:tr>
      <w:tr w14:paraId="6441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4F6D5A3A">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重大政策和重点项目等绩效执行结果说明</w:t>
            </w:r>
          </w:p>
        </w:tc>
        <w:tc>
          <w:tcPr>
            <w:tcW w:w="6181" w:type="dxa"/>
            <w:vAlign w:val="top"/>
          </w:tcPr>
          <w:p w14:paraId="7813B08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根据《中共双江自治县委 双江自治县人民政府关于全面实施预算绩效管理的实施意见》（双发〔2020〕36号）有关精神及上级预算绩效考核有关要求，为全面、客观评价财政资金使用绩效，顺利完成市对县预算绩效考核，县财政局委托第三方中介机构，2023年选取“五小工程”隐患路口整治项目、2022年城乡居民基本养老保险财政补助经费项目、国有企业退休人员社会化管理补助资金项目、邦丙乡南直村自然能提水工程项目、大学生志愿者省级2022年8月至12月生活补助经费项目、基层党委政法委防范化解综治维稳领域重大风险补助经费项目、勐勐镇那布社区千头肉牛养殖场建设项目、勐勐镇人民政府提升乡镇财政公共服务能力专项资金、沙河乡陈家寨板楞自然村综合性活动场所建设项目、沙河乡下巴哈村千头肉牛养殖场建设项目、双江县国土空间规划编制项目、双江县交通运输局公路养护项目、双江县林产业园区管理委员会林产业园区基础设施建设项目、勐勐镇闷乐村生猪定点屠宰标准化厂房建设项目、棚户区改造专项资金15个重点项目开展项目支出绩效评价。本次评价项目支出，实际到位资金44916.32万元，财政预算支出资金44916.32万元，综合评价得分89.89，综合等级“良”。其中：评价等级“优”9个，评价等级“良”5个，评价等级“中”1个。评价发现的主要问题有：一是绩效指标编制质量有待进一步加强；二是绩效自评工作开展不到位；三是绩效意识薄弱；四是项目管理欠佳。</w:t>
            </w:r>
          </w:p>
        </w:tc>
      </w:tr>
    </w:tbl>
    <w:p w14:paraId="7E142FC1">
      <w:pPr>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BB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39CF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839CF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WYyYWU0OWVjZTdmM2YwMGExZjk0MTcyNWRmNzQifQ=="/>
  </w:docVars>
  <w:rsids>
    <w:rsidRoot w:val="5ABB7F7B"/>
    <w:rsid w:val="038E3701"/>
    <w:rsid w:val="06E718C8"/>
    <w:rsid w:val="07091040"/>
    <w:rsid w:val="081952B3"/>
    <w:rsid w:val="0A3A317C"/>
    <w:rsid w:val="0CCC5FA2"/>
    <w:rsid w:val="0E456E02"/>
    <w:rsid w:val="10972D46"/>
    <w:rsid w:val="2FCE60E0"/>
    <w:rsid w:val="35215623"/>
    <w:rsid w:val="3EC51715"/>
    <w:rsid w:val="3F052CF0"/>
    <w:rsid w:val="43372AFC"/>
    <w:rsid w:val="446002BF"/>
    <w:rsid w:val="4A3D7A5A"/>
    <w:rsid w:val="4AD5460C"/>
    <w:rsid w:val="4E473EF5"/>
    <w:rsid w:val="4F9B59B2"/>
    <w:rsid w:val="552F3D56"/>
    <w:rsid w:val="5ABB7F7B"/>
    <w:rsid w:val="5E975FB9"/>
    <w:rsid w:val="61BE5E24"/>
    <w:rsid w:val="61F72295"/>
    <w:rsid w:val="65BB3D46"/>
    <w:rsid w:val="665152CC"/>
    <w:rsid w:val="784A2713"/>
    <w:rsid w:val="78D62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3</Pages>
  <Words>3032</Words>
  <Characters>3267</Characters>
  <Lines>0</Lines>
  <Paragraphs>0</Paragraphs>
  <TotalTime>17</TotalTime>
  <ScaleCrop>false</ScaleCrop>
  <LinksUpToDate>false</LinksUpToDate>
  <CharactersWithSpaces>3272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2023-09-01T07:14:00Z</dcterms:created>
  <dc:creator>罗</dc:creator>
  <cp:lastModifiedBy>罗</cp:lastModifiedBy>
  <dcterms:modified xsi:type="dcterms:W3CDTF">2025-06-17T02:15:39Z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1F521D36649849C6B94EB95B36F3422E</vt:lpwstr>
  </property>
</Properties>
</file>