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3385"/>
        <w:spacing w:before="143" w:line="207" w:lineRule="auto"/>
        <w:outlineLvl w:val="0"/>
        <w:rPr>
          <w:rFonts w:ascii="FZXiaoBiaoSong-B05" w:hAnsi="FZXiaoBiaoSong-B05" w:eastAsia="FZXiaoBiaoSong-B05" w:cs="FZXiaoBiaoSong-B05"/>
          <w:sz w:val="37"/>
          <w:szCs w:val="37"/>
        </w:rPr>
      </w:pPr>
      <w:r>
        <w:rPr>
          <w:rFonts w:ascii="FZXiaoBiaoSong-B05" w:hAnsi="FZXiaoBiaoSong-B05" w:eastAsia="FZXiaoBiaoSong-B05" w:cs="FZXiaoBiaoSong-B05"/>
          <w:sz w:val="37"/>
          <w:szCs w:val="37"/>
          <w:spacing w:val="8"/>
        </w:rPr>
        <w:t>新闻出版版权领域基层政务公开事项标准目录</w:t>
      </w:r>
    </w:p>
    <w:p>
      <w:pPr>
        <w:spacing w:line="113" w:lineRule="exact"/>
        <w:rPr/>
      </w:pPr>
      <w:r/>
    </w:p>
    <w:tbl>
      <w:tblPr>
        <w:tblStyle w:val="TableNormal"/>
        <w:tblW w:w="14360" w:type="dxa"/>
        <w:tblInd w:w="15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450"/>
        <w:gridCol w:w="941"/>
        <w:gridCol w:w="941"/>
        <w:gridCol w:w="941"/>
        <w:gridCol w:w="1284"/>
        <w:gridCol w:w="2002"/>
        <w:gridCol w:w="941"/>
        <w:gridCol w:w="941"/>
        <w:gridCol w:w="2002"/>
        <w:gridCol w:w="719"/>
        <w:gridCol w:w="850"/>
        <w:gridCol w:w="642"/>
        <w:gridCol w:w="680"/>
        <w:gridCol w:w="525"/>
        <w:gridCol w:w="501"/>
      </w:tblGrid>
      <w:tr>
        <w:trPr>
          <w:trHeight w:val="271" w:hRule="atLeast"/>
        </w:trPr>
        <w:tc>
          <w:tcPr>
            <w:tcW w:w="45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74"/>
              <w:spacing w:before="107" w:line="212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6"/>
              </w:rPr>
              <w:t>序</w:t>
            </w:r>
            <w:r>
              <w:rPr>
                <w:rFonts w:ascii="SimHei" w:hAnsi="SimHei" w:eastAsia="SimHei" w:cs="SimHei"/>
                <w:sz w:val="18"/>
                <w:szCs w:val="18"/>
                <w:spacing w:val="-41"/>
              </w:rPr>
              <w:t xml:space="preserve"> </w:t>
            </w:r>
            <w:r>
              <w:rPr>
                <w:rFonts w:ascii="SimHei" w:hAnsi="SimHei" w:eastAsia="SimHei" w:cs="SimHei"/>
                <w:sz w:val="18"/>
                <w:szCs w:val="18"/>
                <w:spacing w:val="6"/>
              </w:rPr>
              <w:t>号</w:t>
            </w:r>
          </w:p>
        </w:tc>
        <w:tc>
          <w:tcPr>
            <w:tcW w:w="941" w:type="dxa"/>
            <w:vAlign w:val="top"/>
            <w:vMerge w:val="restart"/>
            <w:tcBorders>
              <w:bottom w:val="nil"/>
            </w:tcBorders>
          </w:tcPr>
          <w:p>
            <w:pPr>
              <w:ind w:left="88"/>
              <w:spacing w:before="192" w:line="224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4"/>
              </w:rPr>
              <w:t>公开领域</w:t>
            </w:r>
          </w:p>
        </w:tc>
        <w:tc>
          <w:tcPr>
            <w:tcW w:w="1882" w:type="dxa"/>
            <w:vAlign w:val="top"/>
            <w:gridSpan w:val="2"/>
          </w:tcPr>
          <w:p>
            <w:pPr>
              <w:ind w:left="563"/>
              <w:spacing w:before="58" w:line="208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4"/>
              </w:rPr>
              <w:t>公开事项</w:t>
            </w:r>
          </w:p>
        </w:tc>
        <w:tc>
          <w:tcPr>
            <w:tcW w:w="1284" w:type="dxa"/>
            <w:vAlign w:val="top"/>
            <w:vMerge w:val="restart"/>
            <w:tcBorders>
              <w:bottom w:val="nil"/>
            </w:tcBorders>
          </w:tcPr>
          <w:p>
            <w:pPr>
              <w:ind w:left="126"/>
              <w:spacing w:before="75" w:line="224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6"/>
              </w:rPr>
              <w:t>公开内容(要</w:t>
            </w:r>
          </w:p>
          <w:p>
            <w:pPr>
              <w:ind w:left="505"/>
              <w:spacing w:before="17" w:line="226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</w:rPr>
              <w:t>素)</w:t>
            </w:r>
          </w:p>
        </w:tc>
        <w:tc>
          <w:tcPr>
            <w:tcW w:w="2002" w:type="dxa"/>
            <w:vAlign w:val="top"/>
            <w:vMerge w:val="restart"/>
            <w:tcBorders>
              <w:bottom w:val="nil"/>
            </w:tcBorders>
          </w:tcPr>
          <w:p>
            <w:pPr>
              <w:ind w:left="630"/>
              <w:spacing w:before="192" w:line="227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4"/>
              </w:rPr>
              <w:t>公开依据</w:t>
            </w:r>
          </w:p>
        </w:tc>
        <w:tc>
          <w:tcPr>
            <w:tcW w:w="941" w:type="dxa"/>
            <w:vAlign w:val="top"/>
            <w:vMerge w:val="restart"/>
            <w:tcBorders>
              <w:bottom w:val="nil"/>
            </w:tcBorders>
          </w:tcPr>
          <w:p>
            <w:pPr>
              <w:ind w:left="102"/>
              <w:spacing w:before="192" w:line="227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4"/>
              </w:rPr>
              <w:t>公开时限</w:t>
            </w:r>
          </w:p>
        </w:tc>
        <w:tc>
          <w:tcPr>
            <w:tcW w:w="941" w:type="dxa"/>
            <w:vAlign w:val="top"/>
            <w:vMerge w:val="restart"/>
            <w:tcBorders>
              <w:bottom w:val="nil"/>
            </w:tcBorders>
          </w:tcPr>
          <w:p>
            <w:pPr>
              <w:ind w:left="106"/>
              <w:spacing w:before="192" w:line="227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4"/>
              </w:rPr>
              <w:t>公开主体</w:t>
            </w:r>
          </w:p>
        </w:tc>
        <w:tc>
          <w:tcPr>
            <w:tcW w:w="2002" w:type="dxa"/>
            <w:vAlign w:val="top"/>
            <w:vMerge w:val="restart"/>
            <w:tcBorders>
              <w:bottom w:val="nil"/>
            </w:tcBorders>
          </w:tcPr>
          <w:p>
            <w:pPr>
              <w:ind w:left="355"/>
              <w:spacing w:before="192" w:line="223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5"/>
              </w:rPr>
              <w:t>公开渠道和载体</w:t>
            </w:r>
          </w:p>
        </w:tc>
        <w:tc>
          <w:tcPr>
            <w:tcW w:w="1569" w:type="dxa"/>
            <w:vAlign w:val="top"/>
            <w:gridSpan w:val="2"/>
          </w:tcPr>
          <w:p>
            <w:pPr>
              <w:ind w:left="427"/>
              <w:spacing w:before="58" w:line="208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4"/>
              </w:rPr>
              <w:t>公开对象</w:t>
            </w:r>
          </w:p>
        </w:tc>
        <w:tc>
          <w:tcPr>
            <w:tcW w:w="1322" w:type="dxa"/>
            <w:vAlign w:val="top"/>
            <w:gridSpan w:val="2"/>
          </w:tcPr>
          <w:p>
            <w:pPr>
              <w:ind w:left="305"/>
              <w:spacing w:before="58" w:line="208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4"/>
              </w:rPr>
              <w:t>公开方式</w:t>
            </w:r>
          </w:p>
        </w:tc>
        <w:tc>
          <w:tcPr>
            <w:tcW w:w="1026" w:type="dxa"/>
            <w:vAlign w:val="top"/>
            <w:gridSpan w:val="2"/>
          </w:tcPr>
          <w:p>
            <w:pPr>
              <w:ind w:left="153"/>
              <w:spacing w:before="58" w:line="208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4"/>
              </w:rPr>
              <w:t>公开层级</w:t>
            </w:r>
          </w:p>
        </w:tc>
      </w:tr>
      <w:tr>
        <w:trPr>
          <w:trHeight w:val="240" w:hRule="atLeast"/>
        </w:trPr>
        <w:tc>
          <w:tcPr>
            <w:tcW w:w="45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ind w:left="94"/>
              <w:spacing w:before="35" w:line="199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3"/>
              </w:rPr>
              <w:t>一级事项</w:t>
            </w:r>
          </w:p>
        </w:tc>
        <w:tc>
          <w:tcPr>
            <w:tcW w:w="941" w:type="dxa"/>
            <w:vAlign w:val="top"/>
          </w:tcPr>
          <w:p>
            <w:pPr>
              <w:ind w:left="96"/>
              <w:spacing w:before="35" w:line="199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3"/>
              </w:rPr>
              <w:t>二级事项</w:t>
            </w:r>
          </w:p>
        </w:tc>
        <w:tc>
          <w:tcPr>
            <w:tcW w:w="128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9" w:type="dxa"/>
            <w:vAlign w:val="top"/>
          </w:tcPr>
          <w:p>
            <w:pPr>
              <w:ind w:left="96"/>
              <w:spacing w:before="35" w:line="199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3"/>
              </w:rPr>
              <w:t>全社会</w:t>
            </w:r>
          </w:p>
        </w:tc>
        <w:tc>
          <w:tcPr>
            <w:tcW w:w="850" w:type="dxa"/>
            <w:vAlign w:val="top"/>
          </w:tcPr>
          <w:p>
            <w:pPr>
              <w:ind w:left="63"/>
              <w:spacing w:before="35" w:line="199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5"/>
              </w:rPr>
              <w:t>特定群体</w:t>
            </w:r>
          </w:p>
        </w:tc>
        <w:tc>
          <w:tcPr>
            <w:tcW w:w="642" w:type="dxa"/>
            <w:vAlign w:val="top"/>
          </w:tcPr>
          <w:p>
            <w:pPr>
              <w:ind w:left="162"/>
              <w:spacing w:before="35" w:line="199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2"/>
              </w:rPr>
              <w:t>主动</w:t>
            </w:r>
          </w:p>
        </w:tc>
        <w:tc>
          <w:tcPr>
            <w:tcW w:w="680" w:type="dxa"/>
            <w:vAlign w:val="top"/>
          </w:tcPr>
          <w:p>
            <w:pPr>
              <w:ind w:left="74"/>
              <w:spacing w:before="35" w:line="199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5"/>
              </w:rPr>
              <w:t>依申请</w:t>
            </w:r>
          </w:p>
        </w:tc>
        <w:tc>
          <w:tcPr>
            <w:tcW w:w="525" w:type="dxa"/>
            <w:vAlign w:val="top"/>
          </w:tcPr>
          <w:p>
            <w:pPr>
              <w:ind w:left="98"/>
              <w:spacing w:before="35" w:line="199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1"/>
              </w:rPr>
              <w:t>县级</w:t>
            </w:r>
          </w:p>
        </w:tc>
        <w:tc>
          <w:tcPr>
            <w:tcW w:w="501" w:type="dxa"/>
            <w:vAlign w:val="top"/>
          </w:tcPr>
          <w:p>
            <w:pPr>
              <w:ind w:left="93"/>
              <w:spacing w:before="35" w:line="199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5"/>
              </w:rPr>
              <w:t>乡级</w:t>
            </w:r>
          </w:p>
        </w:tc>
      </w:tr>
      <w:tr>
        <w:trPr>
          <w:trHeight w:val="3803" w:hRule="atLeast"/>
        </w:trPr>
        <w:tc>
          <w:tcPr>
            <w:tcW w:w="450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192"/>
              <w:spacing w:before="59" w:line="18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9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87" w:right="83"/>
              <w:spacing w:before="58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新闻出版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版权领域</w:t>
            </w:r>
          </w:p>
        </w:tc>
        <w:tc>
          <w:tcPr>
            <w:tcW w:w="941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91"/>
              <w:spacing w:before="59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行政许可</w:t>
            </w:r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31" w:right="16"/>
              <w:spacing w:before="58" w:line="239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>涉及广播电视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和网络视听领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域的审批和服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务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许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可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信 息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（主体信息</w:t>
            </w:r>
            <w:r>
              <w:rPr>
                <w:rFonts w:ascii="SimSun" w:hAnsi="SimSun" w:eastAsia="SimSun" w:cs="SimSun"/>
                <w:sz w:val="18"/>
                <w:szCs w:val="1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审批或许可结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果）</w:t>
            </w:r>
          </w:p>
        </w:tc>
        <w:tc>
          <w:tcPr>
            <w:tcW w:w="2002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32" w:right="67" w:firstLine="14"/>
              <w:spacing w:before="59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1.《中华人民共和国行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政许可法》；</w:t>
            </w:r>
          </w:p>
          <w:p>
            <w:pPr>
              <w:ind w:left="32" w:right="67" w:firstLine="2"/>
              <w:spacing w:before="12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2.《中华人民共和国政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府信息公开条例》；</w:t>
            </w:r>
          </w:p>
          <w:p>
            <w:pPr>
              <w:ind w:left="32" w:right="67" w:firstLine="4"/>
              <w:spacing w:before="13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3.《出版管理条例》；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4.《出版物市场管理规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定》。</w:t>
            </w:r>
          </w:p>
        </w:tc>
        <w:tc>
          <w:tcPr>
            <w:tcW w:w="941" w:type="dxa"/>
            <w:vAlign w:val="top"/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102" w:right="60" w:hanging="2"/>
              <w:spacing w:before="59" w:line="237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信息形成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或变更之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日起20个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工作日内</w:t>
            </w:r>
          </w:p>
        </w:tc>
        <w:tc>
          <w:tcPr>
            <w:tcW w:w="941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104"/>
              <w:spacing w:before="58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双江县新</w:t>
            </w:r>
          </w:p>
          <w:p>
            <w:pPr>
              <w:ind w:left="120"/>
              <w:spacing w:before="10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闻出版和</w:t>
            </w:r>
          </w:p>
          <w:p>
            <w:pPr>
              <w:ind w:left="199"/>
              <w:spacing w:before="12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版权局</w:t>
            </w:r>
          </w:p>
        </w:tc>
        <w:tc>
          <w:tcPr>
            <w:tcW w:w="2002" w:type="dxa"/>
            <w:vAlign w:val="top"/>
          </w:tcPr>
          <w:p>
            <w:pPr>
              <w:ind w:left="61"/>
              <w:spacing w:before="179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■政府网站</w:t>
            </w:r>
          </w:p>
          <w:p>
            <w:pPr>
              <w:ind w:left="61"/>
              <w:spacing w:before="13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□政府公报</w:t>
            </w:r>
          </w:p>
          <w:p>
            <w:pPr>
              <w:ind w:left="61"/>
              <w:spacing w:before="14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□两微一端</w:t>
            </w:r>
          </w:p>
          <w:p>
            <w:pPr>
              <w:ind w:left="61"/>
              <w:spacing w:before="10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□发布会/听证会</w:t>
            </w:r>
          </w:p>
          <w:p>
            <w:pPr>
              <w:ind w:left="61"/>
              <w:spacing w:before="15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□广播电视</w:t>
            </w:r>
          </w:p>
          <w:p>
            <w:pPr>
              <w:ind w:left="61"/>
              <w:spacing w:before="13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□纸质媒体</w:t>
            </w:r>
          </w:p>
          <w:p>
            <w:pPr>
              <w:ind w:left="42" w:right="144" w:firstLine="18"/>
              <w:spacing w:before="15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□公开查阅点/政务公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开专区</w:t>
            </w:r>
          </w:p>
          <w:p>
            <w:pPr>
              <w:ind w:left="61"/>
              <w:spacing w:before="13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□政务服务中心</w:t>
            </w:r>
          </w:p>
          <w:p>
            <w:pPr>
              <w:ind w:left="61"/>
              <w:spacing w:before="14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□便民服务站</w:t>
            </w:r>
          </w:p>
          <w:p>
            <w:pPr>
              <w:ind w:left="61"/>
              <w:spacing w:before="13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□入户/现场</w:t>
            </w:r>
          </w:p>
          <w:p>
            <w:pPr>
              <w:ind w:left="47" w:right="45" w:firstLine="13"/>
              <w:spacing w:before="14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□社区/企事业单位/村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公示栏(电子屏)</w:t>
            </w:r>
          </w:p>
          <w:p>
            <w:pPr>
              <w:ind w:left="61"/>
              <w:spacing w:before="13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□精准推送</w:t>
            </w:r>
          </w:p>
          <w:p>
            <w:pPr>
              <w:ind w:left="61"/>
              <w:spacing w:before="1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□其他____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327"/>
              <w:spacing w:before="59" w:line="240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position w:val="1"/>
              </w:rPr>
              <w:t>√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42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292"/>
              <w:spacing w:before="59" w:line="240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position w:val="1"/>
              </w:rPr>
              <w:t>√</w:t>
            </w:r>
          </w:p>
        </w:tc>
        <w:tc>
          <w:tcPr>
            <w:tcW w:w="6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25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237"/>
              <w:spacing w:before="59" w:line="240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position w:val="1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688" w:hRule="atLeast"/>
        </w:trPr>
        <w:tc>
          <w:tcPr>
            <w:tcW w:w="450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181"/>
              <w:spacing w:before="58" w:line="18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9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91"/>
              <w:spacing w:before="59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行政处罚</w:t>
            </w:r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29" w:right="10" w:firstLine="2"/>
              <w:spacing w:before="58" w:line="239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>涉及广播电视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和网络视听领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域的处罚信息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（主体信息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案由</w:t>
            </w:r>
            <w:r>
              <w:rPr>
                <w:rFonts w:ascii="SimSun" w:hAnsi="SimSun" w:eastAsia="SimSun" w:cs="SimSun"/>
                <w:sz w:val="18"/>
                <w:szCs w:val="18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、处罚依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据 、 处 罚 结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果）</w:t>
            </w:r>
          </w:p>
        </w:tc>
        <w:tc>
          <w:tcPr>
            <w:tcW w:w="2002" w:type="dxa"/>
            <w:vAlign w:val="top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32" w:right="67" w:firstLine="14"/>
              <w:spacing w:before="59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1.《中华人民共和国政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府信息公开条例》；</w:t>
            </w:r>
          </w:p>
          <w:p>
            <w:pPr>
              <w:ind w:left="36" w:right="67" w:hanging="1"/>
              <w:spacing w:before="14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2.《出版管理条例》；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3.《出版物市场管理规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定》。</w:t>
            </w:r>
          </w:p>
        </w:tc>
        <w:tc>
          <w:tcPr>
            <w:tcW w:w="941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102" w:right="60" w:hanging="2"/>
              <w:spacing w:before="59" w:line="238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信息形成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或变更之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日起20个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工作日内</w:t>
            </w:r>
          </w:p>
        </w:tc>
        <w:tc>
          <w:tcPr>
            <w:tcW w:w="941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04"/>
              <w:spacing w:before="59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双江县新</w:t>
            </w:r>
          </w:p>
          <w:p>
            <w:pPr>
              <w:ind w:left="120"/>
              <w:spacing w:before="10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闻出版和</w:t>
            </w:r>
          </w:p>
          <w:p>
            <w:pPr>
              <w:ind w:left="199"/>
              <w:spacing w:before="13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版权局</w:t>
            </w:r>
          </w:p>
        </w:tc>
        <w:tc>
          <w:tcPr>
            <w:tcW w:w="2002" w:type="dxa"/>
            <w:vAlign w:val="top"/>
          </w:tcPr>
          <w:p>
            <w:pPr>
              <w:ind w:left="61"/>
              <w:spacing w:before="128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■政府网站</w:t>
            </w:r>
          </w:p>
          <w:p>
            <w:pPr>
              <w:ind w:left="61"/>
              <w:spacing w:before="14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□政府公报</w:t>
            </w:r>
          </w:p>
          <w:p>
            <w:pPr>
              <w:ind w:left="61"/>
              <w:spacing w:before="12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□两微一端</w:t>
            </w:r>
          </w:p>
          <w:p>
            <w:pPr>
              <w:ind w:left="61"/>
              <w:spacing w:before="12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□发布会/听证会</w:t>
            </w:r>
          </w:p>
          <w:p>
            <w:pPr>
              <w:ind w:left="61"/>
              <w:spacing w:before="14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□广播电视</w:t>
            </w:r>
          </w:p>
          <w:p>
            <w:pPr>
              <w:ind w:left="61"/>
              <w:spacing w:before="14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□纸质媒体</w:t>
            </w:r>
          </w:p>
          <w:p>
            <w:pPr>
              <w:ind w:left="42" w:right="144" w:firstLine="18"/>
              <w:spacing w:before="14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□公开查阅点/政务公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开专区</w:t>
            </w:r>
          </w:p>
          <w:p>
            <w:pPr>
              <w:ind w:left="61"/>
              <w:spacing w:before="14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□政务服务中心</w:t>
            </w:r>
          </w:p>
          <w:p>
            <w:pPr>
              <w:ind w:left="61"/>
              <w:spacing w:before="13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□便民服务站</w:t>
            </w:r>
          </w:p>
          <w:p>
            <w:pPr>
              <w:ind w:left="61"/>
              <w:spacing w:before="14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□入户/现场</w:t>
            </w:r>
          </w:p>
          <w:p>
            <w:pPr>
              <w:ind w:left="47" w:right="45" w:firstLine="13"/>
              <w:spacing w:before="10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□社区/企事业单位/村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公示栏(电子屏)</w:t>
            </w:r>
          </w:p>
          <w:p>
            <w:pPr>
              <w:ind w:left="61"/>
              <w:spacing w:before="12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□精准推送</w:t>
            </w:r>
          </w:p>
          <w:p>
            <w:pPr>
              <w:ind w:left="61"/>
              <w:spacing w:before="1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□其他____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327"/>
              <w:spacing w:before="59" w:line="240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position w:val="1"/>
              </w:rPr>
              <w:t>√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42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292"/>
              <w:spacing w:before="59" w:line="240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position w:val="1"/>
              </w:rPr>
              <w:t>√</w:t>
            </w:r>
          </w:p>
        </w:tc>
        <w:tc>
          <w:tcPr>
            <w:tcW w:w="6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25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237"/>
              <w:spacing w:before="59" w:line="240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position w:val="1"/>
              </w:rPr>
              <w:t>√</w:t>
            </w:r>
          </w:p>
        </w:tc>
        <w:tc>
          <w:tcPr>
            <w:tcW w:w="501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37" w:h="11905"/>
      <w:pgMar w:top="1011" w:right="1390" w:bottom="0" w:left="105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2022-08-24T15:11:00Z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2025-06-26T16:33:09</vt:filetime>
  </property>
</Properties>
</file>