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11F25">
      <w:pPr>
        <w:jc w:val="center"/>
        <w:rPr>
          <w:rFonts w:hint="eastAsia"/>
          <w:b/>
          <w:bCs/>
          <w:sz w:val="32"/>
          <w:szCs w:val="32"/>
        </w:rPr>
      </w:pPr>
      <w:r>
        <w:rPr>
          <w:rFonts w:hint="eastAsia"/>
          <w:b/>
          <w:bCs/>
          <w:sz w:val="32"/>
          <w:szCs w:val="32"/>
        </w:rPr>
        <w:t>202</w:t>
      </w:r>
      <w:r>
        <w:rPr>
          <w:rFonts w:hint="eastAsia"/>
          <w:b/>
          <w:bCs/>
          <w:sz w:val="32"/>
          <w:szCs w:val="32"/>
          <w:lang w:val="en-US" w:eastAsia="zh-CN"/>
        </w:rPr>
        <w:t>3</w:t>
      </w:r>
      <w:r>
        <w:rPr>
          <w:rFonts w:hint="eastAsia"/>
          <w:b/>
          <w:bCs/>
          <w:sz w:val="32"/>
          <w:szCs w:val="32"/>
        </w:rPr>
        <w:t>年重点工作情况解释说明汇总表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6181"/>
      </w:tblGrid>
      <w:tr w14:paraId="6ABC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1AFA5EA9">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rPr>
              <w:t>重点工作</w:t>
            </w:r>
          </w:p>
        </w:tc>
        <w:tc>
          <w:tcPr>
            <w:tcW w:w="6181" w:type="dxa"/>
            <w:vAlign w:val="top"/>
          </w:tcPr>
          <w:p w14:paraId="4F956B71">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rPr>
              <w:t>2022年工作重点及工作情况</w:t>
            </w:r>
          </w:p>
        </w:tc>
      </w:tr>
      <w:tr w14:paraId="04DD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44E6F1F6">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转移支付情况</w:t>
            </w:r>
          </w:p>
        </w:tc>
        <w:tc>
          <w:tcPr>
            <w:tcW w:w="6181" w:type="dxa"/>
            <w:vAlign w:val="top"/>
          </w:tcPr>
          <w:p w14:paraId="63FF2D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202</w:t>
            </w:r>
            <w:r>
              <w:rPr>
                <w:rFonts w:hint="eastAsia"/>
                <w:vertAlign w:val="baseline"/>
                <w:lang w:val="en-US" w:eastAsia="zh-CN"/>
              </w:rPr>
              <w:t>3</w:t>
            </w:r>
            <w:r>
              <w:rPr>
                <w:rFonts w:hint="eastAsia"/>
                <w:vertAlign w:val="baseline"/>
              </w:rPr>
              <w:t>年我县一般公共预算上级转移支付资金</w:t>
            </w:r>
            <w:r>
              <w:rPr>
                <w:rFonts w:hint="eastAsia"/>
                <w:vertAlign w:val="baseline"/>
                <w:lang w:val="en-US" w:eastAsia="zh-CN"/>
              </w:rPr>
              <w:t>156130</w:t>
            </w:r>
            <w:r>
              <w:rPr>
                <w:rFonts w:hint="eastAsia"/>
                <w:vertAlign w:val="baseline"/>
              </w:rPr>
              <w:t>万元，较上年决算数</w:t>
            </w:r>
            <w:r>
              <w:rPr>
                <w:rFonts w:hint="eastAsia"/>
                <w:vertAlign w:val="baseline"/>
                <w:lang w:val="en-US" w:eastAsia="zh-CN"/>
              </w:rPr>
              <w:t>增加4.17</w:t>
            </w:r>
            <w:r>
              <w:rPr>
                <w:rFonts w:hint="eastAsia"/>
                <w:vertAlign w:val="baseline"/>
              </w:rPr>
              <w:t>%，其中：返还性收入</w:t>
            </w:r>
            <w:r>
              <w:rPr>
                <w:rFonts w:hint="eastAsia"/>
                <w:vertAlign w:val="baseline"/>
                <w:lang w:val="en-US" w:eastAsia="zh-CN"/>
              </w:rPr>
              <w:t>2531</w:t>
            </w:r>
            <w:r>
              <w:rPr>
                <w:rFonts w:hint="eastAsia"/>
                <w:vertAlign w:val="baseline"/>
              </w:rPr>
              <w:t>万元，较上年决算数下降</w:t>
            </w:r>
            <w:r>
              <w:rPr>
                <w:rFonts w:hint="eastAsia"/>
                <w:vertAlign w:val="baseline"/>
                <w:lang w:val="en-US" w:eastAsia="zh-CN"/>
              </w:rPr>
              <w:t>7.9</w:t>
            </w:r>
            <w:r>
              <w:rPr>
                <w:rFonts w:hint="eastAsia"/>
                <w:vertAlign w:val="baseline"/>
              </w:rPr>
              <w:t>%</w:t>
            </w:r>
            <w:r>
              <w:rPr>
                <w:rFonts w:hint="eastAsia"/>
                <w:vertAlign w:val="baseline"/>
                <w:lang w:eastAsia="zh-CN"/>
              </w:rPr>
              <w:t>；一般性转移支付收入</w:t>
            </w:r>
            <w:r>
              <w:rPr>
                <w:rFonts w:hint="eastAsia"/>
                <w:vertAlign w:val="baseline"/>
                <w:lang w:val="en-US" w:eastAsia="zh-CN"/>
              </w:rPr>
              <w:t>132624</w:t>
            </w:r>
            <w:r>
              <w:rPr>
                <w:rFonts w:hint="eastAsia"/>
                <w:vertAlign w:val="baseline"/>
                <w:lang w:eastAsia="zh-CN"/>
              </w:rPr>
              <w:t>万元，较上年决算数</w:t>
            </w:r>
            <w:r>
              <w:rPr>
                <w:rFonts w:hint="eastAsia"/>
                <w:vertAlign w:val="baseline"/>
                <w:lang w:val="en-US" w:eastAsia="zh-CN"/>
              </w:rPr>
              <w:t>增加9.45</w:t>
            </w:r>
            <w:r>
              <w:rPr>
                <w:rFonts w:hint="eastAsia"/>
                <w:vertAlign w:val="baseline"/>
                <w:lang w:eastAsia="zh-CN"/>
              </w:rPr>
              <w:t>%；专项转移支付收入</w:t>
            </w:r>
            <w:r>
              <w:rPr>
                <w:rFonts w:hint="eastAsia"/>
                <w:vertAlign w:val="baseline"/>
                <w:lang w:val="en-US" w:eastAsia="zh-CN"/>
              </w:rPr>
              <w:t>20975</w:t>
            </w:r>
            <w:r>
              <w:rPr>
                <w:rFonts w:hint="eastAsia"/>
                <w:vertAlign w:val="baseline"/>
                <w:lang w:eastAsia="zh-CN"/>
              </w:rPr>
              <w:t>万元，较上年决算数下降</w:t>
            </w:r>
            <w:r>
              <w:rPr>
                <w:rFonts w:hint="eastAsia"/>
                <w:vertAlign w:val="baseline"/>
                <w:lang w:val="en-US" w:eastAsia="zh-CN"/>
              </w:rPr>
              <w:t>19.2</w:t>
            </w:r>
            <w:r>
              <w:rPr>
                <w:rFonts w:hint="eastAsia"/>
                <w:vertAlign w:val="baseline"/>
                <w:lang w:eastAsia="zh-CN"/>
              </w:rPr>
              <w:t>%。返还性收入全部统筹安排使用。专项转移支付收入全部实行专款专用。一般性转移支付收入按“有专项指定用途的按上级要求安排到相关项目使用，未指定用途的统筹使用”原则安排使用。政府性基金上级转移支付资金</w:t>
            </w:r>
            <w:r>
              <w:rPr>
                <w:rFonts w:hint="eastAsia"/>
                <w:vertAlign w:val="baseline"/>
                <w:lang w:val="en-US" w:eastAsia="zh-CN"/>
              </w:rPr>
              <w:t>2947</w:t>
            </w:r>
            <w:r>
              <w:rPr>
                <w:rFonts w:hint="eastAsia"/>
                <w:vertAlign w:val="baseline"/>
                <w:lang w:eastAsia="zh-CN"/>
              </w:rPr>
              <w:t>万元，较上年决算数</w:t>
            </w:r>
            <w:r>
              <w:rPr>
                <w:rFonts w:hint="eastAsia"/>
                <w:vertAlign w:val="baseline"/>
                <w:lang w:val="en-US" w:eastAsia="zh-CN"/>
              </w:rPr>
              <w:t>下降21.41</w:t>
            </w:r>
            <w:r>
              <w:rPr>
                <w:rFonts w:hint="eastAsia"/>
                <w:vertAlign w:val="baseline"/>
                <w:lang w:eastAsia="zh-CN"/>
              </w:rPr>
              <w:t>%，全部实行专款专用。国有资本经营预算上级转移支付资金3万元，</w:t>
            </w:r>
            <w:r>
              <w:rPr>
                <w:rFonts w:hint="eastAsia"/>
                <w:vertAlign w:val="baseline"/>
                <w:lang w:val="en-US" w:eastAsia="zh-CN"/>
              </w:rPr>
              <w:t>与</w:t>
            </w:r>
            <w:r>
              <w:rPr>
                <w:rFonts w:hint="eastAsia"/>
                <w:vertAlign w:val="baseline"/>
                <w:lang w:eastAsia="zh-CN"/>
              </w:rPr>
              <w:t>上年决算数</w:t>
            </w:r>
            <w:r>
              <w:rPr>
                <w:rFonts w:hint="eastAsia"/>
                <w:vertAlign w:val="baseline"/>
                <w:lang w:val="en-US" w:eastAsia="zh-CN"/>
              </w:rPr>
              <w:t>持平</w:t>
            </w:r>
            <w:r>
              <w:rPr>
                <w:rFonts w:hint="eastAsia"/>
                <w:vertAlign w:val="baseline"/>
                <w:lang w:eastAsia="zh-CN"/>
              </w:rPr>
              <w:t>，全部实行专款专用。</w:t>
            </w:r>
          </w:p>
        </w:tc>
      </w:tr>
      <w:tr w14:paraId="37B7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5142BCD8">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预算绩效工作开展情况</w:t>
            </w:r>
          </w:p>
        </w:tc>
        <w:tc>
          <w:tcPr>
            <w:tcW w:w="6181" w:type="dxa"/>
            <w:vAlign w:val="top"/>
          </w:tcPr>
          <w:p w14:paraId="6DFFDB6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根据临沧市财政局关于印发《2023年度预算绩效管理考核的通知》（临财发〔2023〕12号）、《中共双江自治县委 双江自治县人民政府关于全面实施预算绩效管理的实施意见》（双发〔2020〕36号）等文件精神，我县结合实际认真开展预算绩效管理工作，具体工作开展情况如下：</w:t>
            </w:r>
          </w:p>
          <w:p w14:paraId="59E656F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一</w:t>
            </w:r>
            <w:r>
              <w:rPr>
                <w:rFonts w:hint="eastAsia"/>
                <w:vertAlign w:val="baseline"/>
                <w:lang w:eastAsia="zh-CN"/>
              </w:rPr>
              <w:t>、</w:t>
            </w:r>
            <w:r>
              <w:rPr>
                <w:rFonts w:hint="eastAsia"/>
                <w:vertAlign w:val="baseline"/>
              </w:rPr>
              <w:t>组织保障情况</w:t>
            </w:r>
          </w:p>
          <w:p w14:paraId="6C2318B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lang w:val="en-US" w:eastAsia="zh-CN"/>
              </w:rPr>
              <w:t>一是</w:t>
            </w:r>
            <w:r>
              <w:rPr>
                <w:rFonts w:hint="eastAsia"/>
                <w:vertAlign w:val="baseline"/>
              </w:rPr>
              <w:t>设置绩效机构。我县成立预算绩效管理工作领导小组，并在县财政局成立预算股（绩效管理股）配备人员一人负责绩效工作，与预算股合署办公。为预算绩效管理工作有效开展提供了基础人员保障。</w:t>
            </w:r>
            <w:r>
              <w:rPr>
                <w:rFonts w:hint="eastAsia"/>
                <w:vertAlign w:val="baseline"/>
                <w:lang w:val="en-US" w:eastAsia="zh-CN"/>
              </w:rPr>
              <w:t>二是</w:t>
            </w:r>
            <w:r>
              <w:rPr>
                <w:rFonts w:hint="eastAsia"/>
                <w:vertAlign w:val="baseline"/>
              </w:rPr>
              <w:t>经费保障情况。根据全面实施预算绩效管理的要求为切实提高我县预算绩效管理水平，提高财政资金使用效益，我县在2023年年初预算中安排绩效管理经费30万元用于开展部门及重点项目绩效评价。</w:t>
            </w:r>
          </w:p>
          <w:p w14:paraId="33CF89F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lang w:eastAsia="zh-CN"/>
              </w:rPr>
            </w:pPr>
            <w:r>
              <w:rPr>
                <w:rFonts w:hint="eastAsia"/>
                <w:vertAlign w:val="baseline"/>
              </w:rPr>
              <w:t>二</w:t>
            </w:r>
            <w:r>
              <w:rPr>
                <w:rFonts w:hint="eastAsia"/>
                <w:vertAlign w:val="baseline"/>
                <w:lang w:eastAsia="zh-CN"/>
              </w:rPr>
              <w:t>、</w:t>
            </w:r>
            <w:r>
              <w:rPr>
                <w:rFonts w:hint="eastAsia"/>
                <w:vertAlign w:val="baseline"/>
              </w:rPr>
              <w:t>工作推进情况</w:t>
            </w:r>
          </w:p>
          <w:p w14:paraId="6339B96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1.制度体系建设情况。为提高全县财政科学化、精细化管理水平，全面推进全县预算绩效管理工作，先后印发了《扶贫项目资金绩效管理办法》（双财联发〔2018〕19号）、《加强扶贫项目资金绩效管理工作实施方案》（双财联发〔2019〕14号）、《中共双江自治县委 双江自治县人民政府关于全面实施预算绩效管理的实施意见》（双发〔2020〕36号）、《双江自治县预算绩效运行监控管理</w:t>
            </w:r>
            <w:bookmarkStart w:id="0" w:name="_GoBack"/>
            <w:bookmarkEnd w:id="0"/>
            <w:r>
              <w:rPr>
                <w:rFonts w:hint="eastAsia"/>
                <w:vertAlign w:val="baseline"/>
              </w:rPr>
              <w:t>暂行办法》（双财发〔2020〕112号）、《双江自治县财政局关于做好2021年预算绩效管理工作的指导意见》（双财发〔2021〕34号）、《双江自治县财政局关于做好2023年预算绩效管理工作的指导意见》（双财发〔2023〕73号）等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14:paraId="02A92A4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2.主要工作成效。一是加强预算编制绩效管理，强化项目绩效目标。为提高绩效目标填报质量，双江县深入研究开展共性绩效指标体系建设及分行业分领域绩效指标体系建设，目前已初步形成14类共性绩效指标模板及15类分行业分领域绩效指标模板。参照上级指标体系结合我县实际建立了包括县教育体育局、县民政局、县市场监督管理局、县应急管理局、县政务服务管理局等10个部门的个性化指标体系。对部门申报的预算项目进行全面梳理、加强审核、合理保障，在预算项目绩效目标审核过程中对目标不合理的项目及时进行取消预算安排处理。二是建立健全预算执行绩效监控机制。为加强预算绩效运行监控，着力提高预算执行效率和资金使用效益，印发《双江自治县财政局关于开展2023年1-6月份预算绩效运行监控分析工作的通知》（双财发〔2023〕36号）文件，组织各预算单位在预算管理一体化系统平台对绩效目标实现程度和预算执行进度实行监控。三是积极推进预算绩效评价。在加强预算编制环节的基础上，加强预算执行监管和执行结果评价，将财政监督渗透到预算管理的事前、事中、事后各个环节。2023年我县在开展单位自评基础上，聘请第三方机构，开展7个预算单位部门整体支出、15个重点项目支出绩效评价、4个部门2024年全过程预算绩效管理。四是业务培训。为提升我县预算绩效管理工作水平，规范绩效管理工作业务，于2023年10月16日在县委党校组织开展预算绩效评价工作培训会。此次培训邀请北京博思恒效咨询有限公司项目经理耿泽坤老师，结合案例就预算绩效管理业务解读、绩效目标申报注意事项、绩效指标的设置、项目自评价及资金绩效监控等内容进行了全面细致的讲解。通过此次培训会将理论与实践紧密结合，大家更加明确了绩效工作的意义和自身的责任，使参会人员对实行预算绩效管理的意义、预算绩效管理的具体内容及操作等有了更加深入的了解，同时提高了实操水平和业务能力，进一步提高了我县绩效管理工作者的素质和能力，为稳妥推进全面绩效管理工作夯实了基础。</w:t>
            </w:r>
          </w:p>
          <w:p w14:paraId="0AA8B4B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3.结果应用情况</w:t>
            </w:r>
            <w:r>
              <w:rPr>
                <w:rFonts w:hint="eastAsia"/>
                <w:vertAlign w:val="baseline"/>
                <w:lang w:eastAsia="zh-CN"/>
              </w:rPr>
              <w:t>。</w:t>
            </w:r>
            <w:r>
              <w:rPr>
                <w:rFonts w:hint="eastAsia"/>
                <w:vertAlign w:val="baseline"/>
                <w:lang w:val="en-US" w:eastAsia="zh-CN"/>
              </w:rPr>
              <w:t>一是</w:t>
            </w:r>
            <w:r>
              <w:rPr>
                <w:rFonts w:hint="eastAsia"/>
                <w:vertAlign w:val="baseline"/>
              </w:rPr>
              <w:t>我县在部门预算项目绩效目标审核过程中审核结果为“优”的项目，进入预算安排流程；审核结果为“良”，协商完善后进入预算安排流程；审核结果为“中”，修改完善后重新申报预算；审核结果为“差”，不得进入预算安排流程。2023年我县对目标不合理的项目及时进行取消预算安排处理，共审减年初预算数 25770万元。</w:t>
            </w:r>
            <w:r>
              <w:rPr>
                <w:rFonts w:hint="eastAsia"/>
                <w:vertAlign w:val="baseline"/>
                <w:lang w:val="en-US" w:eastAsia="zh-CN"/>
              </w:rPr>
              <w:t>二是</w:t>
            </w:r>
            <w:r>
              <w:rPr>
                <w:rFonts w:hint="eastAsia"/>
                <w:vertAlign w:val="baseline"/>
              </w:rPr>
              <w:t>在绩效运行监控过程中，发现支出进度缓慢的项目，督促部门加快实施进度尽快形成实物量，加快预算执行进度；对发现偏离预算绩效目标的项目，按照“谁支出、谁负责”的原则及时纠正处理；对监控中发现存在严重问题或预期低效、无效的，按有关程序调减预算、取消项目并停止资金拨付，防范资金使用风险。</w:t>
            </w:r>
            <w:r>
              <w:rPr>
                <w:rFonts w:hint="eastAsia"/>
                <w:vertAlign w:val="baseline"/>
                <w:lang w:val="en-US" w:eastAsia="zh-CN"/>
              </w:rPr>
              <w:t>三是</w:t>
            </w:r>
            <w:r>
              <w:rPr>
                <w:rFonts w:hint="eastAsia"/>
                <w:vertAlign w:val="baseline"/>
              </w:rPr>
              <w:t>项目主管部门和财政部门抽取部分单位、项目对绩效目标评价情况进行重点评价，从项目的决策、过程、产出、效益四个维度进行评价分析，双江县共抽取7个预算（单位）部门开展整体评价、4个部门开展2023年全过程预算绩效管理，17个重点项目绩效评价，资金规模32979万元。待第三方机构对以上项目作出绩效评价报告，最终评价结果确定后将上报本级人大和政府并向社会公开。</w:t>
            </w:r>
          </w:p>
        </w:tc>
      </w:tr>
      <w:tr w14:paraId="2E0B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3D879E0F">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举借政府债务情况</w:t>
            </w:r>
          </w:p>
        </w:tc>
        <w:tc>
          <w:tcPr>
            <w:tcW w:w="6181" w:type="dxa"/>
            <w:vAlign w:val="top"/>
          </w:tcPr>
          <w:p w14:paraId="273AE2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2023年全县地方政府债务限额362516万元，其中：一般债务限额160349万元、专项债务限额202167万元。全县地方政府债务余额361541万元，其中：一般债务余额160071万元、专项债务余额201470万元。债务余额控制在限额内。2023年新增债务178688万元，其中：再融资一般债券56488万元，再融资专项债券300万元，新增专项债券121900万元（用于双江至沧源（勐省）高速公路（双江段）项目）。2023年偿还债务24168万元(一般债务还本23868万元，专项债务还本 300万元)。</w:t>
            </w:r>
          </w:p>
        </w:tc>
      </w:tr>
      <w:tr w14:paraId="6441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vAlign w:val="center"/>
          </w:tcPr>
          <w:p w14:paraId="4F6D5A3A">
            <w:pPr>
              <w:keepNext w:val="0"/>
              <w:keepLines w:val="0"/>
              <w:pageBreakBefore w:val="0"/>
              <w:widowControl w:val="0"/>
              <w:kinsoku/>
              <w:wordWrap/>
              <w:overflowPunct/>
              <w:topLinePunct w:val="0"/>
              <w:autoSpaceDE/>
              <w:autoSpaceDN/>
              <w:bidi w:val="0"/>
              <w:adjustRightInd/>
              <w:snapToGrid/>
              <w:jc w:val="center"/>
              <w:textAlignment w:val="auto"/>
              <w:rPr>
                <w:rFonts w:hint="eastAsia"/>
                <w:vertAlign w:val="baseline"/>
              </w:rPr>
            </w:pPr>
            <w:r>
              <w:rPr>
                <w:rFonts w:hint="eastAsia"/>
                <w:vertAlign w:val="baseline"/>
              </w:rPr>
              <w:t>重大政策和重点项目等绩效执行结果说明</w:t>
            </w:r>
          </w:p>
        </w:tc>
        <w:tc>
          <w:tcPr>
            <w:tcW w:w="6181" w:type="dxa"/>
            <w:vAlign w:val="top"/>
          </w:tcPr>
          <w:p w14:paraId="7813B08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vertAlign w:val="baseline"/>
              </w:rPr>
            </w:pPr>
            <w:r>
              <w:rPr>
                <w:rFonts w:hint="eastAsia"/>
                <w:vertAlign w:val="baseline"/>
              </w:rPr>
              <w:t>根据《中共双江自治县委 双江自治县人民政府关于全面实施预算绩效管理的实施意见》（双发〔2020〕36号）有关精神及上级预算绩效考核有关要求，为全面、客观评价财政资金使用绩效，顺利完成市对县预算绩效考核，县财政局委托第三方中介机构，2023年选取“五小工程”隐患路口整治项目、2022年城乡居民基本养老保险财政补助经费项目、国有企业退休人员社会化管理补助资金项目、邦丙乡南直村自然能提水工程项目、大学生志愿者省级2022年8月至12月生活补助经费项目、基层党委政法委防范化解综治维稳领域重大风险补助经费项目、勐勐镇那布社区千头肉牛养殖场建设项目、勐勐镇人民政府提升乡镇财政公共服务能力专项资金、沙河乡陈家寨板楞自然村综合性活动场所建设项目、沙河乡下巴哈村千头肉牛养殖场建设项目、双江县国土空间规划编制项目、双江县交通运输局公路养护项目、双江县林产业园区管理委员会林产业园区基础设施建设项目、勐勐镇闷乐村生猪定点屠宰标准化厂房建设项目、棚户区改造专项资金15个重点项目开展项目支出绩效评价。本次评价项目支出，实际到位资金44916.32万元，财政预算支出资金44916.32万元，综合评价得分89.89，综合等级“良”。其中：评价等级“优”9个，评价等级“良”5个，评价等级“中”1个。评价发现的主要问题有：一是绩效指标编制质量有待进一步加强；二是绩效自评工作开展不到位；三是绩效意识薄弱；四是项目管理欠佳。</w:t>
            </w:r>
          </w:p>
        </w:tc>
      </w:tr>
    </w:tbl>
    <w:p w14:paraId="7E142FC1">
      <w:pPr>
        <w:rPr>
          <w:rFonts w:hint="eastAsi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8BB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839CF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0839CF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WYyYWU0OWVjZTdmM2YwMGExZjk0MTcyNWRmNzQifQ=="/>
  </w:docVars>
  <w:rsids>
    <w:rsidRoot w:val="5ABB7F7B"/>
    <w:rsid w:val="038E3701"/>
    <w:rsid w:val="06E718C8"/>
    <w:rsid w:val="07091040"/>
    <w:rsid w:val="081952B3"/>
    <w:rsid w:val="0A3A317C"/>
    <w:rsid w:val="0CCC5FA2"/>
    <w:rsid w:val="0E456E02"/>
    <w:rsid w:val="10972D46"/>
    <w:rsid w:val="2FCE60E0"/>
    <w:rsid w:val="35215623"/>
    <w:rsid w:val="3EC51715"/>
    <w:rsid w:val="3F052CF0"/>
    <w:rsid w:val="43372AFC"/>
    <w:rsid w:val="446002BF"/>
    <w:rsid w:val="4A3D7A5A"/>
    <w:rsid w:val="4AD5460C"/>
    <w:rsid w:val="4E473EF5"/>
    <w:rsid w:val="4F9B59B2"/>
    <w:rsid w:val="552F3D56"/>
    <w:rsid w:val="5ABB7F7B"/>
    <w:rsid w:val="61BE5E24"/>
    <w:rsid w:val="61F72295"/>
    <w:rsid w:val="65BB3D46"/>
    <w:rsid w:val="665152CC"/>
    <w:rsid w:val="784A2713"/>
    <w:rsid w:val="78D62E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3</Pages>
  <Words>3032</Words>
  <Characters>3267</Characters>
  <Lines>0</Lines>
  <Paragraphs>0</Paragraphs>
  <TotalTime>17</TotalTime>
  <ScaleCrop>false</ScaleCrop>
  <LinksUpToDate>false</LinksUpToDate>
  <CharactersWithSpaces>3272</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2023-09-01T07:14:00Z</dcterms:created>
  <dc:creator>罗</dc:creator>
  <cp:lastModifiedBy>罗</cp:lastModifiedBy>
  <dcterms:modified xsi:type="dcterms:W3CDTF">2024-11-05T08:57:55Z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1F521D36649849C6B94EB95B36F3422E</vt:lpwstr>
  </property>
</Properties>
</file>