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73ED6">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利用堤顶、戗台兼做公路审批行政许可</w:t>
      </w:r>
    </w:p>
    <w:p w14:paraId="02F7608C">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事项实施规范（基本要素）</w:t>
      </w:r>
    </w:p>
    <w:p w14:paraId="4EFFCAEF">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14:paraId="1D9DDA4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一、行政许可事项名称：利用堤顶、戗台兼做公路审批</w:t>
      </w:r>
    </w:p>
    <w:p w14:paraId="07B19AF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val="en-US" w:eastAsia="zh-CN"/>
        </w:rPr>
        <w:t>双江自治县水务局</w:t>
      </w:r>
    </w:p>
    <w:p w14:paraId="7832087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val="en-US" w:eastAsia="zh-CN"/>
        </w:rPr>
        <w:t>双江自治县水务局</w:t>
      </w:r>
    </w:p>
    <w:p w14:paraId="0144AB1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四、设定和实施依据：《中华人民共和国河道管理条例》</w:t>
      </w:r>
    </w:p>
    <w:p w14:paraId="61B391C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五、子项：</w:t>
      </w:r>
    </w:p>
    <w:p w14:paraId="5653380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1.利用堤顶、戗台兼做公路审批（县级权限）</w:t>
      </w:r>
    </w:p>
    <w:p w14:paraId="7D7E712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利用堤顶、戗台兼做公路审批（县级权限）〔000119118003〕</w:t>
      </w:r>
    </w:p>
    <w:p w14:paraId="154446B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56ACED6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0ADF286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利用堤顶、戗台兼做公路审批〔00011911800Y〕</w:t>
      </w:r>
    </w:p>
    <w:p w14:paraId="00515BB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116A321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利用堤顶、戗台兼做公路审批（县级权限）〔000119118003〕</w:t>
      </w:r>
    </w:p>
    <w:p w14:paraId="2AED24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w:t>
      </w:r>
      <w:r>
        <w:rPr>
          <w:rFonts w:hint="eastAsia" w:ascii="仿宋_GB2312" w:hAnsi="仿宋_GB2312" w:eastAsia="仿宋_GB2312" w:cs="仿宋_GB2312"/>
          <w:sz w:val="32"/>
          <w:szCs w:val="32"/>
          <w:lang w:eastAsia="zh-CN"/>
        </w:rPr>
        <w:t>理事</w:t>
      </w:r>
      <w:r>
        <w:rPr>
          <w:rFonts w:hint="eastAsia" w:ascii="仿宋_GB2312" w:hAnsi="仿宋_GB2312" w:eastAsia="仿宋_GB2312" w:cs="仿宋_GB2312"/>
          <w:sz w:val="32"/>
          <w:szCs w:val="32"/>
        </w:rPr>
        <w:t>项名称及编码</w:t>
      </w:r>
    </w:p>
    <w:p w14:paraId="2B79B8F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利用堤顶、戗台兼做公路审批（县级权限）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00011911800301</w:t>
      </w:r>
      <w:r>
        <w:rPr>
          <w:rFonts w:hint="eastAsia" w:ascii="仿宋_GB2312" w:hAnsi="仿宋_GB2312" w:eastAsia="仿宋_GB2312" w:cs="仿宋_GB2312"/>
          <w:sz w:val="32"/>
          <w:szCs w:val="32"/>
          <w:lang w:eastAsia="zh-CN"/>
        </w:rPr>
        <w:t>）</w:t>
      </w:r>
    </w:p>
    <w:p w14:paraId="7BADF5F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4F060E6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（1）《中华人民共和国河道管理条例》第15条</w:t>
      </w:r>
    </w:p>
    <w:p w14:paraId="56199AE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3814D08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（1）《中华人民共和国行政许可法》第29条、第30条、第31条、第32条、第34条、第36条、第37条、第38条</w:t>
      </w:r>
    </w:p>
    <w:p w14:paraId="6ABBDB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（2）《中华人民共和国河道管理条例》第15条</w:t>
      </w:r>
    </w:p>
    <w:p w14:paraId="5E31BC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25A9C57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w:t>
      </w:r>
    </w:p>
    <w:p w14:paraId="4D77C37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（2）《国务院关于取消一批行政许可事项的决定》（国发〔2017〕46号）附件第39项</w:t>
      </w:r>
    </w:p>
    <w:p w14:paraId="7824FFF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2ED1A2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516BFA0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199B326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35F225D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009DECC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699542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1F6ED1B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14.对应政务服务事项国家级基本目录名称：利用堤顶、戗台兼做公路审批</w:t>
      </w:r>
    </w:p>
    <w:p w14:paraId="6FD00CE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15.要素统一情况：全部要素全国统一</w:t>
      </w:r>
    </w:p>
    <w:p w14:paraId="25021D6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12D4381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63881B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1889A87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（1）符合江河流域综合规划、防洪规划、河道治理规划、岸线保护与开发利用规划等规划要求，对规划实施无不利影响；</w:t>
      </w:r>
    </w:p>
    <w:p w14:paraId="0D25CB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（2）项目防御洪涝的设防标准与措施符合防洪（排涝）标准；</w:t>
      </w:r>
    </w:p>
    <w:p w14:paraId="323DB8F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（3）对河道泄洪能力、河势稳定、河道冲淤变化、堤防护岸和</w:t>
      </w:r>
      <w:r>
        <w:rPr>
          <w:rFonts w:hint="eastAsia" w:ascii="仿宋_GB2312" w:hAnsi="仿宋_GB2312" w:eastAsia="仿宋_GB2312" w:cs="仿宋_GB2312"/>
          <w:sz w:val="32"/>
          <w:szCs w:val="32"/>
          <w:lang w:eastAsia="zh-CN"/>
        </w:rPr>
        <w:t>其他水</w:t>
      </w:r>
      <w:r>
        <w:rPr>
          <w:rFonts w:hint="eastAsia" w:ascii="仿宋_GB2312" w:hAnsi="仿宋_GB2312" w:eastAsia="仿宋_GB2312" w:cs="仿宋_GB2312"/>
          <w:sz w:val="32"/>
          <w:szCs w:val="32"/>
        </w:rPr>
        <w:t>工程安全、防汛抢险无不利影响或影响较小；</w:t>
      </w:r>
    </w:p>
    <w:p w14:paraId="2D46D1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（4）不影响第三人合法水事权益或已采取相应补救措施。</w:t>
      </w:r>
    </w:p>
    <w:p w14:paraId="48366DD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6BCBA70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413122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07EB98B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5873981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5BC820D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5952964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7889683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w:t>
      </w:r>
    </w:p>
    <w:p w14:paraId="4A2792F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06A181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3163672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p>
    <w:p w14:paraId="664313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357C472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0F1C7D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7DDE9C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257F41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443FBC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审批时限由20个工作日压减至18个工作日</w:t>
      </w:r>
    </w:p>
    <w:p w14:paraId="288F829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33EFDEB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制定完善堤防兼做公路的有关要求，包括事后备案审查、加强日常监管等内容。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对新建堤防拟兼</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公路的，在设计阶段严格按相关技术标准把关。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对现有堤防，已兼做公路的，要求堤防管理单位按标准要求进行自查；拟兼做公路的，堤防管理单位要进行安全性论证，采取有关安全防护措施，并向上级主管部门进行事后备案。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督促堤防管理单位加强日常巡查，定期进行堤防安全鉴定，严格控制超限、超重车辆通行。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通过现场检查、定期或不定期抽查等方式加强监管，严厉处罚违法违规行为。</w:t>
      </w:r>
    </w:p>
    <w:p w14:paraId="1E773DC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710FA86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6BAB5A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（1）利用堤顶、戗台兼做公路审批申请表（一式1份）；</w:t>
      </w:r>
    </w:p>
    <w:p w14:paraId="0DA2A49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（2）利用堤顶、戗台兼做公路技术论证报告书（原件一式3份，附PDF格式电子版1份）；</w:t>
      </w:r>
    </w:p>
    <w:p w14:paraId="3A2699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（3）建设项目设计图纸（加盖设计单位图章的建设项目总体布置图、工程立面图、剖面图，原件一式2份，附PDF格式电子版1份）；</w:t>
      </w:r>
    </w:p>
    <w:p w14:paraId="7CD158C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（4）建设项目立项文件（复印件1份）；</w:t>
      </w:r>
    </w:p>
    <w:p w14:paraId="4C4D6EA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（5）可能对第三者合法水事权益产生损害的，提供与第三者水事权益协议文件和图件（复印件1份）；</w:t>
      </w:r>
    </w:p>
    <w:p w14:paraId="4319470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（6）有关防治补救措施设计图纸（加盖设计单位图章，原件一式两套，附PDF格式电子版1份）；</w:t>
      </w:r>
    </w:p>
    <w:p w14:paraId="3825F1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（7）组织技术审查的部门出具的技术审查意见及职能部门出具的复核意见（原件各1份）；</w:t>
      </w:r>
    </w:p>
    <w:p w14:paraId="5B65A68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（8）法人法定身份证明文件（组织机构代码证、营业执照、申请人身份证，复印件，一式一份）或其他个人身份证明文件（复印件，一式一份）。</w:t>
      </w:r>
    </w:p>
    <w:p w14:paraId="500F0B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6829E04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3D0ED7DE">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10BD483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7F81416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5DA09C2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52FA98D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304BFA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6EC481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1711749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697CAB1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374C38F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080E3B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439CFD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1DF4D03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171E712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55A899F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1EFFE9F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（1）申请；（2）受理；（3）审查；（4）专家评审；（5）决定；（6）送达。</w:t>
      </w:r>
    </w:p>
    <w:p w14:paraId="5E7C3D0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0B4C5F9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35D9E89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w:t>
      </w:r>
    </w:p>
    <w:p w14:paraId="40F4EE3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54A47D0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32B967B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6E2860F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62BB5D3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27A4A08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67476C5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w:t>
      </w:r>
    </w:p>
    <w:p w14:paraId="639BD79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54D15B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252ECB7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20006DB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3DF3FB1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294084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7728A1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5F28AF2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17A02B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1B8043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7190EAC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33CE346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63F880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7F2F696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7F6298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w:t>
      </w:r>
    </w:p>
    <w:p w14:paraId="78D548F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4.承诺审批时限：18个工作日</w:t>
      </w:r>
    </w:p>
    <w:p w14:paraId="5E4671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依法进行专家评审另需时间不超过30个工作日</w:t>
      </w:r>
    </w:p>
    <w:p w14:paraId="2BA6B35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依法进行听证另需时间不超过30个工作日</w:t>
      </w:r>
    </w:p>
    <w:p w14:paraId="0D94C7B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214B7B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3938633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6749C12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2945729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317AE76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55C0FE9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w:t>
      </w:r>
    </w:p>
    <w:p w14:paraId="0DBA4F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4.规定审批结果有效期限的依据：无</w:t>
      </w:r>
    </w:p>
    <w:p w14:paraId="1A204E7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79CFD8E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7845CCE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3F2AE50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3519DB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7CCDDB6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7AAC312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3A369AB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354DC2D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4EFF79B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1052B8D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49A10E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36158E5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2B279C1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4A95F0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2CE8A8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74568BA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338DC1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2371AE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75493FF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3F31D1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79A982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0A0FE37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0320856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748A6AB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6FAD546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6D1E039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119428C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56C445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77669ED1">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备注</w:t>
      </w:r>
    </w:p>
    <w:p w14:paraId="448ABB3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3C3DEEF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512DEC8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234FE2C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1B1EC29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21C7CE52">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14C55A7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633750E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p>
    <w:p w14:paraId="23362B40">
      <w:pPr>
        <w:keepNext w:val="0"/>
        <w:keepLines w:val="0"/>
        <w:pageBreakBefore w:val="0"/>
        <w:widowControl w:val="0"/>
        <w:kinsoku/>
        <w:wordWrap/>
        <w:overflowPunct/>
        <w:topLinePunct w:val="0"/>
        <w:autoSpaceDE/>
        <w:autoSpaceDN/>
        <w:bidi w:val="0"/>
        <w:adjustRightInd/>
        <w:snapToGrid/>
        <w:spacing w:line="55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利用堤顶、戗台兼做公路审批</w:t>
      </w:r>
    </w:p>
    <w:p w14:paraId="61B145DB">
      <w:pPr>
        <w:keepNext w:val="0"/>
        <w:keepLines w:val="0"/>
        <w:pageBreakBefore w:val="0"/>
        <w:widowControl w:val="0"/>
        <w:kinsoku/>
        <w:wordWrap/>
        <w:overflowPunct/>
        <w:topLinePunct w:val="0"/>
        <w:autoSpaceDE/>
        <w:autoSpaceDN/>
        <w:bidi w:val="0"/>
        <w:adjustRightInd/>
        <w:snapToGrid/>
        <w:spacing w:line="55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（县级权限）〔00011911800301〕</w:t>
      </w:r>
    </w:p>
    <w:p w14:paraId="52B3B56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394DC1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7FE2A76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利用堤顶、戗台兼做公路审批〔00011911800Y〕</w:t>
      </w:r>
    </w:p>
    <w:p w14:paraId="3A943C6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3F7B1FE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利用堤顶、戗台兼做公路审批（县级权限）〔000119118003〕</w:t>
      </w:r>
    </w:p>
    <w:p w14:paraId="40B80B0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3DD0975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利用堤顶、戗台兼做公路审批（县级权限）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00011911800301</w:t>
      </w:r>
      <w:r>
        <w:rPr>
          <w:rFonts w:hint="eastAsia" w:ascii="仿宋_GB2312" w:hAnsi="仿宋_GB2312" w:eastAsia="仿宋_GB2312" w:cs="仿宋_GB2312"/>
          <w:sz w:val="32"/>
          <w:szCs w:val="32"/>
          <w:lang w:eastAsia="zh-CN"/>
        </w:rPr>
        <w:t>）</w:t>
      </w:r>
    </w:p>
    <w:p w14:paraId="6FD7945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4975E2B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《中华人民共和国河道管理条例》第15条</w:t>
      </w:r>
    </w:p>
    <w:p w14:paraId="56C4F9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3CD6C4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（1）《中华人民共和国行政许可法》第29条、第30条、第31条、第32条、第34条、第36条、第37条、第38条</w:t>
      </w:r>
    </w:p>
    <w:p w14:paraId="267D989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（2）《中华人民共和国河道管理条例》第15条</w:t>
      </w:r>
    </w:p>
    <w:p w14:paraId="3D3B176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4D76C3E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w:t>
      </w:r>
    </w:p>
    <w:p w14:paraId="51CA3B1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（2）《国务院关于取消一批行政许可事项的决定》（国发〔2017〕46号）附件第39项</w:t>
      </w:r>
    </w:p>
    <w:p w14:paraId="0DBC9E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55DC71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078C864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75E9C5C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30BD446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53B24E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286AC1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2A0AE67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14.对应政务服务事项国家级基本目录名称：利用堤顶、戗台兼做公路审批</w:t>
      </w:r>
    </w:p>
    <w:p w14:paraId="2A7F971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16FC250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3449BAC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1C3304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（1）符合江河流域综合规划、防洪规划、河道治理规划、岸线保护与开发利用规划等规划要求，对规划实施无不利影响；</w:t>
      </w:r>
    </w:p>
    <w:p w14:paraId="1F2FA1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（2）项目防御洪涝的设防标准与措施符合防洪（排涝）标准；</w:t>
      </w:r>
    </w:p>
    <w:p w14:paraId="289D4AD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（3）对河道泄洪能力、河势稳定、河道冲淤变化、堤防护岸和</w:t>
      </w:r>
      <w:r>
        <w:rPr>
          <w:rFonts w:hint="eastAsia" w:ascii="仿宋_GB2312" w:hAnsi="仿宋_GB2312" w:eastAsia="仿宋_GB2312" w:cs="仿宋_GB2312"/>
          <w:sz w:val="32"/>
          <w:szCs w:val="32"/>
          <w:lang w:eastAsia="zh-CN"/>
        </w:rPr>
        <w:t>其他水</w:t>
      </w:r>
      <w:r>
        <w:rPr>
          <w:rFonts w:hint="eastAsia" w:ascii="仿宋_GB2312" w:hAnsi="仿宋_GB2312" w:eastAsia="仿宋_GB2312" w:cs="仿宋_GB2312"/>
          <w:sz w:val="32"/>
          <w:szCs w:val="32"/>
        </w:rPr>
        <w:t>工程安全、防汛抢险无不利影响或影响较小；</w:t>
      </w:r>
    </w:p>
    <w:p w14:paraId="1F132FC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（4）不影响第三人合法水事权益或已采取相应补救措施。</w:t>
      </w:r>
    </w:p>
    <w:p w14:paraId="23EBD16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336BB4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15FA34D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w:t>
      </w:r>
    </w:p>
    <w:p w14:paraId="7BFB431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4D07227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0FB1F6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1C34FB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146741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7066A28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400E86D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w:t>
      </w:r>
    </w:p>
    <w:p w14:paraId="6DB9D7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1E953B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四、行政许可服务对象类型与改革举措</w:t>
      </w:r>
    </w:p>
    <w:p w14:paraId="04B050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p>
    <w:p w14:paraId="5E95F72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4397559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40206F6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5C8178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0159A8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5D91E5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审批时限由20个工作日压减至18个工作日</w:t>
      </w:r>
    </w:p>
    <w:p w14:paraId="3C58FA7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0B8E1D8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制定完善堤防兼做公路的有关要求，包括事后备案审查、加强日常监管等内容。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对新建堤防拟兼</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公路的，在设计阶段严格按相关技术标准把关。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对现有堤防，已兼做公路的，要求堤防管理单位按标准要求进行自查；拟兼做公路的，堤防管理单位要进行安全性论证，采取有关安全防护措施，并向上级主管部门进行事后备案。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督促堤防管理单位加强日常巡查，定期进行堤防安全鉴定，严格控制超限、超重车辆通行。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通过现场检查、定期或不定期抽查等方式加强监管，严厉处罚违法违规行为。</w:t>
      </w:r>
    </w:p>
    <w:p w14:paraId="39B621C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五、申请材料</w:t>
      </w:r>
    </w:p>
    <w:p w14:paraId="177171C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05E501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（1）利用堤顶、戗台兼做公路审批申请表（一式1份）；</w:t>
      </w:r>
    </w:p>
    <w:p w14:paraId="6F46587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（2）利用堤顶、戗台兼做公路技术论证报告书（原件一式3份，附PDF格式电子版1份）；</w:t>
      </w:r>
    </w:p>
    <w:p w14:paraId="3C951D5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（3）建设项目设计图纸（加盖设计单位图章的建设项目总体布置图、工程立面图、剖面图，原件一式2份，附PDF格式电子版1份）；</w:t>
      </w:r>
    </w:p>
    <w:p w14:paraId="4208275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（4）建设项目立项文件（复印件1份）；</w:t>
      </w:r>
    </w:p>
    <w:p w14:paraId="5648A98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（5）可能对第三者合法水事权益产生损害的，提供与第三者水事权益协议文件和图件（复印件1份）；</w:t>
      </w:r>
    </w:p>
    <w:p w14:paraId="004B668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（6）有关防治补救措施设计图纸（加盖设计单位图章，原件一式两套，附PDF格式电子版1份）；</w:t>
      </w:r>
    </w:p>
    <w:p w14:paraId="37E647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（7）组织技术审查的部门出具的技术审查意见及职能部门出具的复核意见（原件各1份）；</w:t>
      </w:r>
    </w:p>
    <w:p w14:paraId="309F994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（8）法人法定身份证明文件（组织机构代码证、营业执照、申请人身份证，复印件，一式一份）或其他个人身份证明文件（复印件，一式一份）。</w:t>
      </w:r>
    </w:p>
    <w:p w14:paraId="107F49D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668032E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w:t>
      </w:r>
      <w:r>
        <w:rPr>
          <w:rFonts w:hint="eastAsia" w:ascii="仿宋_GB2312" w:hAnsi="仿宋_GB2312" w:eastAsia="仿宋_GB2312" w:cs="仿宋_GB2312"/>
          <w:sz w:val="32"/>
          <w:szCs w:val="32"/>
          <w:lang w:eastAsia="zh-CN"/>
        </w:rPr>
        <w:t>第二十九条</w:t>
      </w:r>
      <w:r>
        <w:rPr>
          <w:rFonts w:hint="eastAsia" w:ascii="仿宋_GB2312" w:hAnsi="仿宋_GB2312" w:eastAsia="仿宋_GB2312" w:cs="仿宋_GB2312"/>
          <w:sz w:val="32"/>
          <w:szCs w:val="32"/>
        </w:rPr>
        <w:t>、第30条、第31条、第32条、第34条第29条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1FEF81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6D4C6D5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5750D62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6C535B1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2065EB9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0A3C64F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4FFAD1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4D70825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3EDDB04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08020E0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0062544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09B7E6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29A3623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7AB57B8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七、审批程序</w:t>
      </w:r>
    </w:p>
    <w:p w14:paraId="5A0C94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38D8983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（1）申请；（2）受理；（3）审查；（4）专家评审；（5）决定；（6）送达。</w:t>
      </w:r>
    </w:p>
    <w:p w14:paraId="7267892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5D93EC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48108F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3BB9838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57D1F77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2785C49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7B5CD54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472C79A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38E566C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41C46AB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58F005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0DE58A2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5AACBB6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3962BCB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3A21B1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415BB94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4C30AD6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00F10E3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5DD3612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6D7071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4D0ED96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3684210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770584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bookmarkStart w:id="0" w:name="_GoBack"/>
      <w:r>
        <w:rPr>
          <w:rFonts w:hint="eastAsia" w:ascii="仿宋_GB2312" w:hAnsi="仿宋_GB2312" w:eastAsia="仿宋_GB2312" w:cs="仿宋_GB2312"/>
          <w:sz w:val="32"/>
          <w:szCs w:val="32"/>
          <w:lang w:eastAsia="zh-CN"/>
        </w:rPr>
        <w:t>法律法规</w:t>
      </w:r>
      <w:bookmarkEnd w:id="0"/>
      <w:r>
        <w:rPr>
          <w:rFonts w:hint="eastAsia" w:ascii="仿宋_GB2312" w:hAnsi="仿宋_GB2312" w:eastAsia="仿宋_GB2312" w:cs="仿宋_GB2312"/>
          <w:sz w:val="32"/>
          <w:szCs w:val="32"/>
        </w:rPr>
        <w:t>另有规定的，依照其规定。</w:t>
      </w:r>
    </w:p>
    <w:p w14:paraId="0A8D2C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4.承诺审批时限：18个工作日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依法进行专家评审另需时间不超过30个工作日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依法进行听证另需时间不超过30个工作日</w:t>
      </w:r>
    </w:p>
    <w:p w14:paraId="6C456D2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157482D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59AC0DC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2.收费项目的名称、收费项目的标准、设定收费项目的依据、规</w:t>
      </w:r>
      <w:r>
        <w:rPr>
          <w:rFonts w:hint="eastAsia" w:ascii="仿宋_GB2312" w:hAnsi="仿宋_GB2312" w:eastAsia="仿宋_GB2312" w:cs="仿宋_GB2312"/>
          <w:b w:val="0"/>
          <w:bCs w:val="0"/>
          <w:sz w:val="32"/>
          <w:szCs w:val="32"/>
        </w:rPr>
        <w:t>定收费标准的依据：无</w:t>
      </w:r>
    </w:p>
    <w:p w14:paraId="67D1835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750E2E8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35548B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57D8C31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w:t>
      </w:r>
    </w:p>
    <w:p w14:paraId="56A6DB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4.规定审批结果有效期限的依据：无</w:t>
      </w:r>
    </w:p>
    <w:p w14:paraId="4FCC70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4DACE2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33A7503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0B5202E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232F0B1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1617E1C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r>
        <w:rPr>
          <w:rFonts w:hint="eastAsia" w:ascii="仿宋_GB2312" w:hAnsi="仿宋_GB2312" w:eastAsia="仿宋_GB2312" w:cs="仿宋_GB2312"/>
          <w:sz w:val="32"/>
          <w:szCs w:val="32"/>
          <w:lang w:eastAsia="zh-CN"/>
        </w:rPr>
        <w:t>：</w:t>
      </w:r>
    </w:p>
    <w:p w14:paraId="288AF3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028AA59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1D1B6FF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1EA13E2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4968491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2F975F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35706ED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3373C77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6DA5439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749755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5050B7C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310E6A1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4D1500C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234F005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094A9AF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6A89A25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30EE005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0FDD991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7548709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4DB184C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0A7E1FC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7F61E6F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24F4546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云</w:t>
      </w:r>
      <w:r>
        <w:rPr>
          <w:rFonts w:hint="eastAsia" w:ascii="仿宋_GB2312" w:hAnsi="仿宋_GB2312" w:eastAsia="仿宋_GB2312" w:cs="仿宋_GB2312"/>
          <w:sz w:val="32"/>
          <w:szCs w:val="32"/>
        </w:rPr>
        <w:t>水务局</w:t>
      </w:r>
    </w:p>
    <w:p w14:paraId="70E4795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3E2F8FC0">
      <w:pPr>
        <w:keepNext w:val="0"/>
        <w:keepLines w:val="0"/>
        <w:pageBreakBefore w:val="0"/>
        <w:widowControl w:val="0"/>
        <w:kinsoku/>
        <w:wordWrap/>
        <w:overflowPunct/>
        <w:topLinePunct w:val="0"/>
        <w:autoSpaceDE/>
        <w:autoSpaceDN/>
        <w:bidi w:val="0"/>
        <w:adjustRightInd/>
        <w:snapToGrid/>
        <w:spacing w:line="550" w:lineRule="exact"/>
        <w:ind w:firstLine="420" w:firstLineChars="200"/>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DCA8F97-938D-40BC-BCC4-F7555053F6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6F0871-51BE-4A73-B4D8-A82DE604C6DA}"/>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397DC3D3-AB86-478C-AD5D-8471C74F30CB}"/>
  </w:font>
  <w:font w:name="方正小标宋_GBK">
    <w:panose1 w:val="03000509000000000000"/>
    <w:charset w:val="86"/>
    <w:family w:val="auto"/>
    <w:pitch w:val="default"/>
    <w:sig w:usb0="00000001" w:usb1="080E0000" w:usb2="00000000" w:usb3="00000000" w:csb0="00040000" w:csb1="00000000"/>
    <w:embedRegular r:id="rId4" w:fontKey="{69AF71C6-61F6-4B44-AED2-0055C3897F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D18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7004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27004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37A29"/>
    <w:multiLevelType w:val="singleLevel"/>
    <w:tmpl w:val="C3037A29"/>
    <w:lvl w:ilvl="0" w:tentative="0">
      <w:start w:val="15"/>
      <w:numFmt w:val="chineseCounting"/>
      <w:suff w:val="nothing"/>
      <w:lvlText w:val="%1、"/>
      <w:lvlJc w:val="left"/>
      <w:rPr>
        <w:rFonts w:hint="eastAsia"/>
      </w:rPr>
    </w:lvl>
  </w:abstractNum>
  <w:abstractNum w:abstractNumId="1">
    <w:nsid w:val="D72BBD07"/>
    <w:multiLevelType w:val="singleLevel"/>
    <w:tmpl w:val="D72BBD07"/>
    <w:lvl w:ilvl="0" w:tentative="0">
      <w:start w:val="31"/>
      <w:numFmt w:val="decimal"/>
      <w:suff w:val="space"/>
      <w:lvlText w:val="第%1条"/>
      <w:lvlJc w:val="left"/>
    </w:lvl>
  </w:abstractNum>
  <w:abstractNum w:abstractNumId="2">
    <w:nsid w:val="FE77B265"/>
    <w:multiLevelType w:val="singleLevel"/>
    <w:tmpl w:val="FE77B265"/>
    <w:lvl w:ilvl="0" w:tentative="0">
      <w:start w:val="1"/>
      <w:numFmt w:val="chineseCounting"/>
      <w:pStyle w:val="6"/>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86F18EA"/>
    <w:rsid w:val="2A727C33"/>
    <w:rsid w:val="41F67E38"/>
    <w:rsid w:val="476D799F"/>
    <w:rsid w:val="50B93D7F"/>
    <w:rsid w:val="699B0D13"/>
    <w:rsid w:val="7544268D"/>
    <w:rsid w:val="795868CE"/>
    <w:rsid w:val="7A790500"/>
    <w:rsid w:val="7FD273B9"/>
    <w:rsid w:val="A7FFB110"/>
    <w:rsid w:val="EE7B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11518</Words>
  <Characters>11930</Characters>
  <Lines>0</Lines>
  <Paragraphs>0</Paragraphs>
  <TotalTime>33</TotalTime>
  <ScaleCrop>false</ScaleCrop>
  <LinksUpToDate>false</LinksUpToDate>
  <CharactersWithSpaces>11971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