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57C6">
      <w:pPr>
        <w:spacing w:line="600" w:lineRule="exact"/>
        <w:jc w:val="center"/>
        <w:rPr>
          <w:rFonts w:hint="default" w:ascii="Times New Roman" w:hAnsi="Times New Roman" w:eastAsia="方正小标宋简体" w:cs="Times New Roman"/>
          <w:bCs/>
          <w:sz w:val="32"/>
          <w:szCs w:val="32"/>
        </w:rPr>
      </w:pPr>
    </w:p>
    <w:p w14:paraId="59867776">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32"/>
          <w:szCs w:val="32"/>
        </w:rPr>
        <w:t>双江县</w:t>
      </w:r>
      <w:r>
        <w:rPr>
          <w:rFonts w:hint="default" w:ascii="Times New Roman" w:hAnsi="Times New Roman" w:eastAsia="方正小标宋简体" w:cs="Times New Roman"/>
          <w:sz w:val="32"/>
          <w:szCs w:val="32"/>
        </w:rPr>
        <w:t>巩固国家卫生县城工作省级暗访评估报告</w:t>
      </w:r>
    </w:p>
    <w:p w14:paraId="1403D0A2">
      <w:pPr>
        <w:spacing w:line="600" w:lineRule="exact"/>
        <w:ind w:firstLine="640" w:firstLineChars="200"/>
        <w:rPr>
          <w:rFonts w:hint="default" w:ascii="Times New Roman" w:hAnsi="Times New Roman" w:eastAsia="仿宋_GB2312" w:cs="Times New Roman"/>
          <w:color w:val="000000"/>
          <w:sz w:val="32"/>
          <w:szCs w:val="32"/>
        </w:rPr>
      </w:pPr>
    </w:p>
    <w:p w14:paraId="1D64BA95">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根据省爱卫专项办的要求，暗访组依据《国家卫生县城标准（2010版）》和《云南省推进爱国卫生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7个专项行动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考核办法》要求，于2021年8月31日—9月2日</w:t>
      </w:r>
      <w:r>
        <w:rPr>
          <w:rFonts w:hint="default" w:ascii="Times New Roman" w:hAnsi="Times New Roman" w:eastAsia="仿宋_GB2312" w:cs="Times New Roman"/>
          <w:sz w:val="32"/>
          <w:szCs w:val="32"/>
        </w:rPr>
        <w:t>，对</w:t>
      </w:r>
      <w:r>
        <w:rPr>
          <w:rFonts w:hint="default" w:ascii="Times New Roman" w:hAnsi="Times New Roman" w:eastAsia="仿宋_GB2312" w:cs="Times New Roman"/>
          <w:bCs/>
          <w:sz w:val="32"/>
          <w:szCs w:val="32"/>
        </w:rPr>
        <w:t>双江县</w:t>
      </w:r>
      <w:r>
        <w:rPr>
          <w:rFonts w:hint="default" w:ascii="Times New Roman" w:hAnsi="Times New Roman" w:eastAsia="仿宋_GB2312" w:cs="Times New Roman"/>
          <w:sz w:val="32"/>
          <w:szCs w:val="32"/>
        </w:rPr>
        <w:t>巩固国家卫生县城和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勤洗手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常消毒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工作进行了暗访评估。现将有关情况报告如下：</w:t>
      </w:r>
    </w:p>
    <w:p w14:paraId="32563495">
      <w:pPr>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一、基本情况</w:t>
      </w:r>
    </w:p>
    <w:p w14:paraId="10D26B4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询双江县政府网站及有关部门网站相关信息，对该县创建国家卫生城市工作情况和群众对当地卫生状况的反映进行了初步了解。暗访组从东西南北中的方位进行暗访，重点抽查了城市容貌、环境卫生、疾病预防控制、食品安全及公共卫生场所卫生、病媒生物防制、健康教育与健康促进、环境保护、氛围营造等情况，并随访了30名当地居民、出租车司机，听取群众对</w:t>
      </w:r>
      <w:r>
        <w:rPr>
          <w:rFonts w:hint="default" w:ascii="Times New Roman" w:hAnsi="Times New Roman" w:eastAsia="仿宋_GB2312" w:cs="Times New Roman"/>
          <w:bCs/>
          <w:sz w:val="32"/>
          <w:szCs w:val="32"/>
        </w:rPr>
        <w:t>双江县</w:t>
      </w:r>
      <w:r>
        <w:rPr>
          <w:rFonts w:hint="default" w:ascii="Times New Roman" w:hAnsi="Times New Roman" w:eastAsia="仿宋_GB2312" w:cs="Times New Roman"/>
          <w:sz w:val="32"/>
          <w:szCs w:val="32"/>
        </w:rPr>
        <w:t>巩固国家卫生县城工作评价意见，市民对城市卫生状况满意情况。同时，对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勤洗手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常消毒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专项行动推进情况进行了暗访评估。</w:t>
      </w:r>
    </w:p>
    <w:p w14:paraId="61945386">
      <w:pPr>
        <w:spacing w:line="60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二、主要成绩</w:t>
      </w:r>
    </w:p>
    <w:p w14:paraId="4E8AC347">
      <w:pPr>
        <w:spacing w:line="600" w:lineRule="exact"/>
        <w:ind w:left="581" w:leftChars="200" w:hanging="161" w:hangingChars="5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（一）齐抓共管推进固卫和爱国卫生</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7个专项行动</w:t>
      </w:r>
      <w:r>
        <w:rPr>
          <w:rFonts w:hint="eastAsia"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工作。</w:t>
      </w:r>
      <w:r>
        <w:rPr>
          <w:rFonts w:hint="default" w:ascii="Times New Roman" w:hAnsi="Times New Roman" w:eastAsia="仿宋_GB2312" w:cs="Times New Roman"/>
          <w:bCs/>
          <w:sz w:val="32"/>
          <w:szCs w:val="32"/>
        </w:rPr>
        <w:t>双江</w:t>
      </w:r>
      <w:r>
        <w:rPr>
          <w:rFonts w:hint="default" w:ascii="Times New Roman" w:hAnsi="Times New Roman" w:eastAsia="仿宋_GB2312" w:cs="Times New Roman"/>
          <w:color w:val="000000"/>
          <w:sz w:val="32"/>
          <w:szCs w:val="32"/>
        </w:rPr>
        <w:t>县委、县政府重视国家卫生县城巩固和爱国卫生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7个专项行动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工作，成立了以县委书记、县长为双组长的爱国卫生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7个专项行动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领导小组，制定了工作方案，明确目标任务，适时召开相关会议研究部署。根据《国家卫生县城标准》《云南省推进爱国卫生</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7个专项行动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实施方案》对标对表，着实开展市容环境卫生综合整治，各职能部门加强行业监管和巩固提升力度，工作有成效。</w:t>
      </w:r>
    </w:p>
    <w:p w14:paraId="1F87D3D4">
      <w:pPr>
        <w:pStyle w:val="10"/>
        <w:tabs>
          <w:tab w:val="left" w:pos="1618"/>
        </w:tabs>
        <w:spacing w:line="600" w:lineRule="exact"/>
        <w:ind w:firstLine="780"/>
        <w:rPr>
          <w:rFonts w:hint="default" w:ascii="Times New Roman" w:hAnsi="Times New Roman" w:eastAsia="楷体_GB2312" w:cs="Times New Roman"/>
          <w:b/>
          <w:bCs/>
          <w:kern w:val="2"/>
          <w:sz w:val="32"/>
          <w:szCs w:val="32"/>
          <w:lang w:val="en-US" w:eastAsia="zh-CN" w:bidi="ar-SA"/>
        </w:rPr>
      </w:pPr>
      <w:bookmarkStart w:id="0" w:name="bookmark10"/>
      <w:r>
        <w:rPr>
          <w:rFonts w:hint="default" w:ascii="Times New Roman" w:hAnsi="Times New Roman" w:eastAsia="楷体_GB2312" w:cs="Times New Roman"/>
          <w:b/>
          <w:bCs/>
          <w:kern w:val="2"/>
          <w:sz w:val="32"/>
          <w:szCs w:val="32"/>
          <w:lang w:val="en-US" w:eastAsia="zh-CN" w:bidi="ar-SA"/>
        </w:rPr>
        <w:t>（</w:t>
      </w:r>
      <w:bookmarkEnd w:id="0"/>
      <w:r>
        <w:rPr>
          <w:rFonts w:hint="default" w:ascii="Times New Roman" w:hAnsi="Times New Roman" w:eastAsia="楷体_GB2312" w:cs="Times New Roman"/>
          <w:b/>
          <w:bCs/>
          <w:kern w:val="2"/>
          <w:sz w:val="32"/>
          <w:szCs w:val="32"/>
          <w:lang w:val="en-US" w:eastAsia="zh-CN" w:bidi="ar-SA"/>
        </w:rPr>
        <w:t>二）巩固国卫宣传氛围浓厚。</w:t>
      </w:r>
    </w:p>
    <w:p w14:paraId="6BF00C64">
      <w:pPr>
        <w:pStyle w:val="10"/>
        <w:tabs>
          <w:tab w:val="left" w:pos="1618"/>
        </w:tabs>
        <w:spacing w:line="600" w:lineRule="exact"/>
        <w:ind w:firstLine="7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双江县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巩</w:t>
      </w:r>
      <w:r>
        <w:rPr>
          <w:rFonts w:hint="default" w:ascii="Times New Roman" w:hAnsi="Times New Roman" w:eastAsia="仿宋_GB2312" w:cs="Times New Roman"/>
          <w:sz w:val="32"/>
          <w:szCs w:val="32"/>
        </w:rPr>
        <w:t>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7个专项行动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宣传工作有力，形成了较为浓厚的宣传与舆论氛围。城市主次干道、工地围挡、绿地公园、居民生活区等公共区域均设有一定数量的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巩卫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7个专项行动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宣传标语。机关企事业单位、农贸市场、宾馆饭店、医疗卫生机构、车站等重点单位利用宣传栏、沿街电子显示屏等滚动播出</w:t>
      </w:r>
      <w:r>
        <w:rPr>
          <w:rFonts w:hint="default" w:ascii="Times New Roman" w:hAnsi="Times New Roman" w:eastAsia="仿宋_GB2312" w:cs="Times New Roman"/>
          <w:sz w:val="32"/>
          <w:szCs w:val="32"/>
          <w:lang w:eastAsia="zh-CN"/>
        </w:rPr>
        <w:t>巩</w:t>
      </w:r>
      <w:r>
        <w:rPr>
          <w:rFonts w:hint="default" w:ascii="Times New Roman" w:hAnsi="Times New Roman" w:eastAsia="仿宋_GB2312" w:cs="Times New Roman"/>
          <w:sz w:val="32"/>
          <w:szCs w:val="32"/>
        </w:rPr>
        <w:t>卫宣传内容。现场访谈市民、游客、出租车司机、环卫作业人员等，访谈对象对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巩</w:t>
      </w:r>
      <w:r>
        <w:rPr>
          <w:rFonts w:hint="default" w:ascii="Times New Roman" w:hAnsi="Times New Roman" w:eastAsia="仿宋_GB2312" w:cs="Times New Roman"/>
          <w:sz w:val="32"/>
          <w:szCs w:val="32"/>
        </w:rPr>
        <w:t>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工作的知晓率、对政府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巩</w:t>
      </w:r>
      <w:r>
        <w:rPr>
          <w:rFonts w:hint="default" w:ascii="Times New Roman" w:hAnsi="Times New Roman" w:eastAsia="仿宋_GB2312" w:cs="Times New Roman"/>
          <w:sz w:val="32"/>
          <w:szCs w:val="32"/>
        </w:rPr>
        <w:t>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措施的支持率均较高，对于城市整体环境卫生质量满意度较高。</w:t>
      </w:r>
    </w:p>
    <w:p w14:paraId="5DFD0CBA">
      <w:pPr>
        <w:spacing w:line="600" w:lineRule="exact"/>
        <w:ind w:firstLine="643" w:firstLineChars="200"/>
        <w:jc w:val="left"/>
        <w:rPr>
          <w:rFonts w:hint="default" w:ascii="Times New Roman" w:hAnsi="Times New Roman" w:eastAsia="仿宋_GB2312" w:cs="Times New Roman"/>
          <w:sz w:val="32"/>
          <w:szCs w:val="32"/>
        </w:rPr>
      </w:pPr>
      <w:bookmarkStart w:id="1" w:name="bookmark15"/>
      <w:r>
        <w:rPr>
          <w:rFonts w:hint="default" w:ascii="Times New Roman" w:hAnsi="Times New Roman" w:eastAsia="楷体_GB2312" w:cs="Times New Roman"/>
          <w:b/>
          <w:bCs/>
          <w:kern w:val="2"/>
          <w:sz w:val="32"/>
          <w:szCs w:val="32"/>
          <w:lang w:val="en-US" w:eastAsia="zh-CN" w:bidi="ar-SA"/>
        </w:rPr>
        <w:t>（</w:t>
      </w:r>
      <w:bookmarkEnd w:id="1"/>
      <w:r>
        <w:rPr>
          <w:rFonts w:hint="default" w:ascii="Times New Roman" w:hAnsi="Times New Roman" w:eastAsia="楷体_GB2312" w:cs="Times New Roman"/>
          <w:b/>
          <w:bCs/>
          <w:kern w:val="2"/>
          <w:sz w:val="32"/>
          <w:szCs w:val="32"/>
          <w:lang w:val="en-US" w:eastAsia="zh-CN" w:bidi="ar-SA"/>
        </w:rPr>
        <w:t>三）行业管理工作得到进一步提升。</w:t>
      </w:r>
      <w:r>
        <w:rPr>
          <w:rFonts w:hint="default" w:ascii="Times New Roman" w:hAnsi="Times New Roman" w:eastAsia="仿宋_GB2312" w:cs="Times New Roman"/>
          <w:sz w:val="32"/>
          <w:szCs w:val="32"/>
        </w:rPr>
        <w:t>医疗机构医疗废物存储设施完善、标识清晰，环境卫生干净整洁，秩序井然，疫情常态化防控措施执行较好，预检分诊台有人值守，配备了体温仪、口罩、消毒液、健康知识宣传材料等必备物品。公共场所四小行业持证率高，量化分级内容齐全，内外环境卫生整洁；小理发店证照齐全，基本配有皮肤病人专用工具，毛巾消毒保洁设施基本健全。</w:t>
      </w:r>
      <w:bookmarkStart w:id="2" w:name="bookmark12"/>
      <w:bookmarkEnd w:id="2"/>
    </w:p>
    <w:p w14:paraId="7CF63660">
      <w:pPr>
        <w:spacing w:line="60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2"/>
          <w:sz w:val="32"/>
          <w:szCs w:val="32"/>
          <w:lang w:val="en-US" w:eastAsia="zh-CN" w:bidi="ar-SA"/>
        </w:rPr>
        <w:t>（四）</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勤洗手</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常消毒</w:t>
      </w:r>
      <w:r>
        <w:rPr>
          <w:rFonts w:hint="eastAsia" w:ascii="Times New Roman" w:hAnsi="Times New Roman" w:eastAsia="楷体_GB2312" w:cs="Times New Roman"/>
          <w:b/>
          <w:bCs/>
          <w:kern w:val="2"/>
          <w:sz w:val="32"/>
          <w:szCs w:val="32"/>
          <w:lang w:val="en-US" w:eastAsia="zh-CN" w:bidi="ar-SA"/>
        </w:rPr>
        <w:t>”</w:t>
      </w:r>
      <w:r>
        <w:rPr>
          <w:rFonts w:hint="default" w:ascii="Times New Roman" w:hAnsi="Times New Roman" w:eastAsia="楷体_GB2312" w:cs="Times New Roman"/>
          <w:b/>
          <w:bCs/>
          <w:kern w:val="2"/>
          <w:sz w:val="32"/>
          <w:szCs w:val="32"/>
          <w:lang w:val="en-US" w:eastAsia="zh-CN" w:bidi="ar-SA"/>
        </w:rPr>
        <w:t>专项行动有成效。</w:t>
      </w:r>
      <w:r>
        <w:rPr>
          <w:rFonts w:hint="default" w:ascii="Times New Roman" w:hAnsi="Times New Roman" w:eastAsia="仿宋_GB2312" w:cs="Times New Roman"/>
          <w:b/>
          <w:bCs/>
          <w:sz w:val="32"/>
          <w:szCs w:val="32"/>
          <w:lang w:bidi="zh-TW"/>
        </w:rPr>
        <w:t>一是</w:t>
      </w:r>
      <w:r>
        <w:rPr>
          <w:rFonts w:hint="default" w:ascii="Times New Roman" w:hAnsi="Times New Roman" w:eastAsia="仿宋_GB2312" w:cs="Times New Roman"/>
          <w:sz w:val="32"/>
          <w:szCs w:val="32"/>
        </w:rPr>
        <w:t>洗手设施配置到位。暗访抽查的客运站、医疗机构、公园广场、旅游景区、室内公共场所等重点区域洗手设施基本配置到位，基本做到了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因地制宜、方便实用、满足需求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公共场所清洁消毒基本到位。重点场所基本能做到定期消毒，消毒记录上墙，落实扫码和测体温等要求。</w:t>
      </w:r>
    </w:p>
    <w:p w14:paraId="601C236B">
      <w:pPr>
        <w:pStyle w:val="2"/>
        <w:spacing w:line="600" w:lineRule="exact"/>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三、存在问题</w:t>
      </w:r>
    </w:p>
    <w:p w14:paraId="628D5EF6">
      <w:pPr>
        <w:pStyle w:val="2"/>
        <w:spacing w:line="600" w:lineRule="exact"/>
        <w:ind w:firstLine="643"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bCs/>
          <w:kern w:val="2"/>
          <w:sz w:val="32"/>
          <w:szCs w:val="32"/>
          <w:lang w:val="en-US" w:eastAsia="zh-CN" w:bidi="ar-SA"/>
        </w:rPr>
        <w:t>（一）氛围营造和健康教育工作不平衡。</w:t>
      </w:r>
      <w:r>
        <w:rPr>
          <w:rFonts w:hint="default" w:ascii="Times New Roman" w:hAnsi="Times New Roman" w:eastAsia="仿宋_GB2312" w:cs="Times New Roman"/>
          <w:color w:val="000000"/>
          <w:sz w:val="32"/>
          <w:szCs w:val="32"/>
        </w:rPr>
        <w:t>一是</w:t>
      </w:r>
      <w:r>
        <w:rPr>
          <w:rFonts w:hint="default" w:ascii="Times New Roman" w:hAnsi="Times New Roman" w:eastAsia="仿宋_GB2312" w:cs="Times New Roman"/>
          <w:b w:val="0"/>
          <w:bCs w:val="0"/>
          <w:color w:val="000000"/>
          <w:sz w:val="32"/>
          <w:szCs w:val="32"/>
        </w:rPr>
        <w:t>氛围营造区域不平衡。城中村、老旧小区公益广告、标语、口号较少，已经成功创建为国家卫生县城，依然还有创建、争创的宣传标语。</w:t>
      </w:r>
      <w:r>
        <w:rPr>
          <w:rFonts w:hint="default" w:ascii="Times New Roman" w:hAnsi="Times New Roman" w:eastAsia="仿宋_GB2312" w:cs="Times New Roman"/>
          <w:color w:val="000000"/>
          <w:sz w:val="32"/>
          <w:szCs w:val="32"/>
        </w:rPr>
        <w:t>二是</w:t>
      </w:r>
      <w:r>
        <w:rPr>
          <w:rFonts w:hint="default" w:ascii="Times New Roman" w:hAnsi="Times New Roman" w:eastAsia="仿宋_GB2312" w:cs="Times New Roman"/>
          <w:b w:val="0"/>
          <w:bCs w:val="0"/>
          <w:color w:val="000000"/>
          <w:sz w:val="32"/>
          <w:szCs w:val="32"/>
        </w:rPr>
        <w:t>健康教育宣传不够深入。所查城中村、</w:t>
      </w:r>
      <w:r>
        <w:rPr>
          <w:rFonts w:hint="eastAsia" w:ascii="Times New Roman" w:hAnsi="Times New Roman" w:eastAsia="仿宋_GB2312" w:cs="Times New Roman"/>
          <w:b w:val="0"/>
          <w:bCs w:val="0"/>
          <w:color w:val="000000"/>
          <w:sz w:val="32"/>
          <w:szCs w:val="32"/>
          <w:lang w:eastAsia="zh-CN"/>
        </w:rPr>
        <w:t>城乡接合部</w:t>
      </w:r>
      <w:r>
        <w:rPr>
          <w:rFonts w:hint="default" w:ascii="Times New Roman" w:hAnsi="Times New Roman" w:eastAsia="仿宋_GB2312" w:cs="Times New Roman"/>
          <w:b w:val="0"/>
          <w:bCs w:val="0"/>
          <w:color w:val="000000"/>
          <w:sz w:val="32"/>
          <w:szCs w:val="32"/>
        </w:rPr>
        <w:t>、背街小巷等处健康教育宣传栏数量少或无。</w:t>
      </w:r>
      <w:r>
        <w:rPr>
          <w:rFonts w:hint="default" w:ascii="Times New Roman" w:hAnsi="Times New Roman" w:eastAsia="仿宋_GB2312" w:cs="Times New Roman"/>
          <w:color w:val="000000"/>
          <w:sz w:val="32"/>
          <w:szCs w:val="32"/>
        </w:rPr>
        <w:t>三是</w:t>
      </w:r>
      <w:r>
        <w:rPr>
          <w:rFonts w:hint="default" w:ascii="Times New Roman" w:hAnsi="Times New Roman" w:eastAsia="仿宋_GB2312" w:cs="Times New Roman"/>
          <w:b w:val="0"/>
          <w:bCs w:val="0"/>
          <w:color w:val="000000"/>
          <w:sz w:val="32"/>
          <w:szCs w:val="32"/>
        </w:rPr>
        <w:t>控烟工作落实有差距。室内禁烟区域吸烟现象普遍，无人劝阻。食品</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、重点场所</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四小</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多数未粘贴禁烟标识，有吸烟现象；商超、车站等垃圾桶烟头；网吧烟味刺鼻、吸烟无人劝阻；路面、绿化带随处可见烟头。</w:t>
      </w:r>
      <w:r>
        <w:rPr>
          <w:rFonts w:hint="default" w:ascii="Times New Roman" w:hAnsi="Times New Roman" w:eastAsia="仿宋_GB2312" w:cs="Times New Roman"/>
          <w:color w:val="000000"/>
          <w:sz w:val="32"/>
          <w:szCs w:val="32"/>
        </w:rPr>
        <w:t>四是</w:t>
      </w:r>
      <w:r>
        <w:rPr>
          <w:rFonts w:hint="default" w:ascii="Times New Roman" w:hAnsi="Times New Roman" w:eastAsia="仿宋_GB2312" w:cs="Times New Roman"/>
          <w:b w:val="0"/>
          <w:bCs w:val="0"/>
          <w:color w:val="000000"/>
          <w:sz w:val="32"/>
          <w:szCs w:val="32"/>
        </w:rPr>
        <w:t>烟草广告整治不彻底，城区多处查见烟草广告。副食店、烟酒店等多处查见烟草广告。</w:t>
      </w:r>
    </w:p>
    <w:p w14:paraId="626B90DA">
      <w:pPr>
        <w:pStyle w:val="10"/>
        <w:spacing w:line="600" w:lineRule="exact"/>
        <w:ind w:firstLine="78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精细化管理程度不高，</w:t>
      </w:r>
      <w:r>
        <w:rPr>
          <w:rFonts w:hint="default" w:ascii="Times New Roman" w:hAnsi="Times New Roman" w:eastAsia="楷体_GB2312" w:cs="Times New Roman"/>
          <w:b/>
          <w:bCs/>
          <w:color w:val="000000"/>
          <w:spacing w:val="5"/>
          <w:sz w:val="32"/>
          <w:szCs w:val="32"/>
          <w:shd w:val="clear" w:color="auto" w:fill="FFFFFF"/>
        </w:rPr>
        <w:t>市容环境卫生整治不到位。</w:t>
      </w:r>
      <w:r>
        <w:rPr>
          <w:rFonts w:hint="default" w:ascii="Times New Roman" w:hAnsi="Times New Roman" w:eastAsia="仿宋_GB2312" w:cs="Times New Roman"/>
          <w:b/>
          <w:bCs/>
          <w:color w:val="000000"/>
          <w:spacing w:val="5"/>
          <w:sz w:val="32"/>
          <w:szCs w:val="32"/>
          <w:shd w:val="clear" w:color="auto" w:fill="FFFFFF"/>
        </w:rPr>
        <w:t>一是</w:t>
      </w:r>
      <w:r>
        <w:rPr>
          <w:rFonts w:hint="default" w:ascii="Times New Roman" w:hAnsi="Times New Roman" w:eastAsia="仿宋_GB2312" w:cs="Times New Roman"/>
          <w:color w:val="000000"/>
          <w:spacing w:val="5"/>
          <w:sz w:val="32"/>
          <w:szCs w:val="32"/>
          <w:shd w:val="clear" w:color="auto" w:fill="FFFFFF"/>
        </w:rPr>
        <w:t>精细化管理程度不高，特别是城市道路、交通秩序、环卫设施及城中村</w:t>
      </w:r>
      <w:r>
        <w:rPr>
          <w:rFonts w:hint="eastAsia" w:ascii="Times New Roman" w:hAnsi="Times New Roman" w:eastAsia="仿宋_GB2312" w:cs="Times New Roman"/>
          <w:color w:val="000000"/>
          <w:spacing w:val="5"/>
          <w:sz w:val="32"/>
          <w:szCs w:val="32"/>
          <w:shd w:val="clear" w:color="auto" w:fill="FFFFFF"/>
          <w:lang w:eastAsia="zh-CN"/>
        </w:rPr>
        <w:t>城乡接合部</w:t>
      </w:r>
      <w:r>
        <w:rPr>
          <w:rFonts w:hint="default" w:ascii="Times New Roman" w:hAnsi="Times New Roman" w:eastAsia="仿宋_GB2312" w:cs="Times New Roman"/>
          <w:color w:val="000000"/>
          <w:spacing w:val="5"/>
          <w:sz w:val="32"/>
          <w:szCs w:val="32"/>
          <w:shd w:val="clear" w:color="auto" w:fill="FFFFFF"/>
        </w:rPr>
        <w:t>管理水平不高。</w:t>
      </w:r>
      <w:r>
        <w:rPr>
          <w:rFonts w:hint="default" w:ascii="Times New Roman" w:hAnsi="Times New Roman" w:eastAsia="仿宋_GB2312" w:cs="Times New Roman"/>
          <w:color w:val="000000"/>
          <w:spacing w:val="5"/>
          <w:sz w:val="32"/>
          <w:szCs w:val="32"/>
          <w:shd w:val="clear" w:color="auto" w:fill="FFFFFF"/>
          <w:lang w:eastAsia="zh-CN"/>
        </w:rPr>
        <w:t>二是</w:t>
      </w:r>
      <w:r>
        <w:rPr>
          <w:rFonts w:hint="eastAsia" w:ascii="Times New Roman" w:hAnsi="Times New Roman" w:eastAsia="仿宋_GB2312" w:cs="Times New Roman"/>
          <w:color w:val="000000"/>
          <w:spacing w:val="5"/>
          <w:sz w:val="32"/>
          <w:szCs w:val="32"/>
          <w:shd w:val="clear" w:color="auto" w:fill="FFFFFF"/>
          <w:lang w:eastAsia="zh-CN"/>
        </w:rPr>
        <w:t>“</w:t>
      </w:r>
      <w:r>
        <w:rPr>
          <w:rFonts w:hint="default" w:ascii="Times New Roman" w:hAnsi="Times New Roman" w:eastAsia="仿宋_GB2312" w:cs="Times New Roman"/>
          <w:color w:val="000000"/>
          <w:spacing w:val="5"/>
          <w:sz w:val="32"/>
          <w:szCs w:val="32"/>
          <w:shd w:val="clear" w:color="auto" w:fill="FFFFFF"/>
        </w:rPr>
        <w:t>十乱</w:t>
      </w:r>
      <w:r>
        <w:rPr>
          <w:rFonts w:hint="eastAsia" w:ascii="Times New Roman" w:hAnsi="Times New Roman" w:eastAsia="仿宋_GB2312" w:cs="Times New Roman"/>
          <w:color w:val="000000"/>
          <w:spacing w:val="5"/>
          <w:sz w:val="32"/>
          <w:szCs w:val="32"/>
          <w:shd w:val="clear" w:color="auto" w:fill="FFFFFF"/>
          <w:lang w:eastAsia="zh-CN"/>
        </w:rPr>
        <w:t>”</w:t>
      </w:r>
      <w:r>
        <w:rPr>
          <w:rFonts w:hint="default" w:ascii="Times New Roman" w:hAnsi="Times New Roman" w:eastAsia="仿宋_GB2312" w:cs="Times New Roman"/>
          <w:color w:val="000000"/>
          <w:spacing w:val="5"/>
          <w:sz w:val="32"/>
          <w:szCs w:val="32"/>
          <w:shd w:val="clear" w:color="auto" w:fill="FFFFFF"/>
        </w:rPr>
        <w:t>现象整治不</w:t>
      </w:r>
      <w:r>
        <w:rPr>
          <w:rFonts w:hint="default" w:ascii="Times New Roman" w:hAnsi="Times New Roman" w:eastAsia="仿宋_GB2312" w:cs="Times New Roman"/>
          <w:color w:val="000000"/>
          <w:spacing w:val="5"/>
          <w:sz w:val="32"/>
          <w:szCs w:val="32"/>
          <w:shd w:val="clear" w:color="auto" w:fill="FFFFFF"/>
          <w:lang w:eastAsia="zh-CN"/>
        </w:rPr>
        <w:t>到位。</w:t>
      </w:r>
      <w:r>
        <w:rPr>
          <w:rFonts w:hint="default" w:ascii="Times New Roman" w:hAnsi="Times New Roman" w:eastAsia="仿宋_GB2312" w:cs="Times New Roman"/>
          <w:color w:val="000000"/>
          <w:spacing w:val="5"/>
          <w:sz w:val="32"/>
          <w:szCs w:val="32"/>
          <w:shd w:val="clear" w:color="auto" w:fill="FFFFFF"/>
          <w:lang w:val="en-US" w:eastAsia="zh-CN"/>
        </w:rPr>
        <w:t>占道经营、店外经营现象多见；</w:t>
      </w:r>
      <w:r>
        <w:rPr>
          <w:rFonts w:hint="default" w:ascii="Times New Roman" w:hAnsi="Times New Roman" w:eastAsia="仿宋_GB2312" w:cs="Times New Roman"/>
          <w:color w:val="000000"/>
          <w:spacing w:val="5"/>
          <w:sz w:val="32"/>
          <w:szCs w:val="32"/>
          <w:shd w:val="clear" w:color="auto" w:fill="FFFFFF"/>
        </w:rPr>
        <w:t>小广告随处可见，</w:t>
      </w:r>
      <w:r>
        <w:rPr>
          <w:rFonts w:hint="default" w:ascii="Times New Roman" w:hAnsi="Times New Roman" w:eastAsia="仿宋_GB2312" w:cs="Times New Roman"/>
          <w:sz w:val="32"/>
          <w:szCs w:val="32"/>
        </w:rPr>
        <w:t>小广告清理未做到同色覆盖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绿化带存在种菜、黄土裸露等现象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商铺</w:t>
      </w:r>
      <w:r>
        <w:rPr>
          <w:rFonts w:hint="default" w:ascii="Times New Roman" w:hAnsi="Times New Roman" w:eastAsia="仿宋_GB2312" w:cs="Times New Roman"/>
          <w:color w:val="000000"/>
          <w:spacing w:val="5"/>
          <w:sz w:val="32"/>
          <w:szCs w:val="32"/>
          <w:shd w:val="clear" w:color="auto" w:fill="FFFFFF"/>
        </w:rPr>
        <w:t>还存在一店多牌情况，</w:t>
      </w:r>
      <w:r>
        <w:rPr>
          <w:rFonts w:hint="default" w:ascii="Times New Roman" w:hAnsi="Times New Roman" w:eastAsia="仿宋_GB2312" w:cs="Times New Roman"/>
          <w:sz w:val="32"/>
          <w:szCs w:val="32"/>
        </w:rPr>
        <w:t>挂耳式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落地式</w:t>
      </w:r>
      <w:r>
        <w:rPr>
          <w:rFonts w:hint="default" w:ascii="Times New Roman" w:hAnsi="Times New Roman" w:eastAsia="仿宋_GB2312" w:cs="Times New Roman"/>
          <w:sz w:val="32"/>
          <w:szCs w:val="32"/>
        </w:rPr>
        <w:t>广告牌影响市容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部分小餐饮店、小食店店外洗菜</w:t>
      </w:r>
      <w:r>
        <w:rPr>
          <w:rFonts w:hint="default" w:ascii="Times New Roman" w:hAnsi="Times New Roman" w:eastAsia="仿宋_GB2312" w:cs="Times New Roman"/>
          <w:sz w:val="32"/>
          <w:szCs w:val="32"/>
          <w:lang w:val="en-US" w:eastAsia="zh-CN"/>
        </w:rPr>
        <w:t>洗碗</w:t>
      </w:r>
      <w:r>
        <w:rPr>
          <w:rFonts w:hint="default" w:ascii="Times New Roman" w:hAnsi="Times New Roman" w:eastAsia="仿宋_GB2312" w:cs="Times New Roman"/>
          <w:sz w:val="32"/>
          <w:szCs w:val="32"/>
        </w:rPr>
        <w:t>，污水直排路面</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门前三包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落实不到位，</w:t>
      </w:r>
      <w:r>
        <w:rPr>
          <w:rFonts w:hint="default" w:ascii="Times New Roman" w:hAnsi="Times New Roman" w:eastAsia="仿宋_GB2312" w:cs="Times New Roman"/>
          <w:color w:val="000000"/>
          <w:sz w:val="32"/>
          <w:szCs w:val="32"/>
          <w:lang w:eastAsia="zh-CN"/>
        </w:rPr>
        <w:t>部分</w:t>
      </w:r>
      <w:r>
        <w:rPr>
          <w:rFonts w:hint="default" w:ascii="Times New Roman" w:hAnsi="Times New Roman" w:eastAsia="仿宋_GB2312" w:cs="Times New Roman"/>
          <w:color w:val="000000"/>
          <w:sz w:val="32"/>
          <w:szCs w:val="32"/>
        </w:rPr>
        <w:t>商户、农户卫生意识淡薄，院内外卫生</w:t>
      </w:r>
      <w:r>
        <w:rPr>
          <w:rFonts w:hint="default" w:ascii="Times New Roman" w:hAnsi="Times New Roman" w:eastAsia="仿宋_GB2312" w:cs="Times New Roman"/>
          <w:color w:val="000000"/>
          <w:sz w:val="32"/>
          <w:szCs w:val="32"/>
          <w:lang w:val="en-US" w:eastAsia="zh-CN"/>
        </w:rPr>
        <w:t>较</w:t>
      </w:r>
      <w:r>
        <w:rPr>
          <w:rFonts w:hint="default" w:ascii="Times New Roman" w:hAnsi="Times New Roman" w:eastAsia="仿宋_GB2312" w:cs="Times New Roman"/>
          <w:color w:val="000000"/>
          <w:sz w:val="32"/>
          <w:szCs w:val="32"/>
        </w:rPr>
        <w:t>差。</w:t>
      </w:r>
      <w:r>
        <w:rPr>
          <w:rFonts w:hint="default" w:ascii="Times New Roman" w:hAnsi="Times New Roman" w:eastAsia="仿宋_GB2312" w:cs="Times New Roman"/>
          <w:b/>
          <w:bCs/>
          <w:color w:val="000000"/>
          <w:spacing w:val="5"/>
          <w:sz w:val="32"/>
          <w:szCs w:val="32"/>
          <w:shd w:val="clear" w:color="auto" w:fill="FFFFFF"/>
          <w:lang w:eastAsia="zh-CN"/>
        </w:rPr>
        <w:t>三</w:t>
      </w:r>
      <w:r>
        <w:rPr>
          <w:rFonts w:hint="default" w:ascii="Times New Roman" w:hAnsi="Times New Roman" w:eastAsia="仿宋_GB2312" w:cs="Times New Roman"/>
          <w:b/>
          <w:bCs/>
          <w:color w:val="000000"/>
          <w:spacing w:val="5"/>
          <w:sz w:val="32"/>
          <w:szCs w:val="32"/>
          <w:shd w:val="clear" w:color="auto" w:fill="FFFFFF"/>
        </w:rPr>
        <w:t>是</w:t>
      </w:r>
      <w:r>
        <w:rPr>
          <w:rFonts w:hint="default" w:ascii="Times New Roman" w:hAnsi="Times New Roman" w:eastAsia="仿宋_GB2312" w:cs="Times New Roman"/>
          <w:color w:val="000000"/>
          <w:spacing w:val="5"/>
          <w:sz w:val="32"/>
          <w:szCs w:val="32"/>
          <w:shd w:val="clear" w:color="auto" w:fill="FFFFFF"/>
        </w:rPr>
        <w:t>县城垃圾收集、转运方式相对较落后，特别是在</w:t>
      </w:r>
      <w:r>
        <w:rPr>
          <w:rFonts w:hint="default" w:ascii="Times New Roman" w:hAnsi="Times New Roman" w:eastAsia="仿宋_GB2312" w:cs="Times New Roman"/>
          <w:color w:val="000000"/>
          <w:spacing w:val="5"/>
          <w:sz w:val="32"/>
          <w:szCs w:val="32"/>
          <w:shd w:val="clear" w:color="auto" w:fill="FFFFFF"/>
          <w:lang w:val="en-US" w:eastAsia="zh-CN"/>
        </w:rPr>
        <w:t>主次</w:t>
      </w:r>
      <w:r>
        <w:rPr>
          <w:rFonts w:hint="default" w:ascii="Times New Roman" w:hAnsi="Times New Roman" w:eastAsia="仿宋_GB2312" w:cs="Times New Roman"/>
          <w:color w:val="000000"/>
          <w:spacing w:val="5"/>
          <w:sz w:val="32"/>
          <w:szCs w:val="32"/>
          <w:shd w:val="clear" w:color="auto" w:fill="FFFFFF"/>
        </w:rPr>
        <w:t>干道设置较多</w:t>
      </w:r>
      <w:r>
        <w:rPr>
          <w:rFonts w:hint="default" w:ascii="Times New Roman" w:hAnsi="Times New Roman" w:eastAsia="仿宋_GB2312" w:cs="Times New Roman"/>
          <w:color w:val="000000"/>
          <w:spacing w:val="5"/>
          <w:sz w:val="32"/>
          <w:szCs w:val="32"/>
          <w:shd w:val="clear" w:color="auto" w:fill="FFFFFF"/>
          <w:lang w:val="en-US" w:eastAsia="zh-CN"/>
        </w:rPr>
        <w:t>勾</w:t>
      </w:r>
      <w:r>
        <w:rPr>
          <w:rFonts w:hint="default" w:ascii="Times New Roman" w:hAnsi="Times New Roman" w:eastAsia="仿宋_GB2312" w:cs="Times New Roman"/>
          <w:color w:val="000000"/>
          <w:spacing w:val="5"/>
          <w:sz w:val="32"/>
          <w:szCs w:val="32"/>
          <w:shd w:val="clear" w:color="auto" w:fill="FFFFFF"/>
        </w:rPr>
        <w:t>背式垃圾箱，部分箱体外有散落垃圾和渗滤液，污染环境，成为苍蝇孳生地。</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lang w:val="en-US" w:eastAsia="zh-CN"/>
        </w:rPr>
        <w:t>公共卫生</w:t>
      </w:r>
      <w:r>
        <w:rPr>
          <w:rFonts w:hint="default" w:ascii="Times New Roman" w:hAnsi="Times New Roman" w:eastAsia="仿宋_GB2312" w:cs="Times New Roman"/>
          <w:sz w:val="32"/>
          <w:szCs w:val="32"/>
        </w:rPr>
        <w:t>厕所档次偏低，</w:t>
      </w:r>
      <w:r>
        <w:rPr>
          <w:rFonts w:hint="default" w:ascii="Times New Roman" w:hAnsi="Times New Roman" w:eastAsia="仿宋_GB2312" w:cs="Times New Roman"/>
          <w:sz w:val="32"/>
          <w:szCs w:val="32"/>
          <w:lang w:val="en-US" w:eastAsia="zh-CN"/>
        </w:rPr>
        <w:t>部分公</w:t>
      </w:r>
      <w:r>
        <w:rPr>
          <w:rFonts w:hint="default" w:ascii="Times New Roman" w:hAnsi="Times New Roman" w:eastAsia="仿宋_GB2312" w:cs="Times New Roman"/>
          <w:sz w:val="32"/>
          <w:szCs w:val="32"/>
        </w:rPr>
        <w:t>厕隔板、厕位、采光、洗手等与标准有差距；部分厕所保洁不到位，地面湿滑，</w:t>
      </w:r>
      <w:r>
        <w:rPr>
          <w:rFonts w:hint="default" w:ascii="Times New Roman" w:hAnsi="Times New Roman" w:eastAsia="仿宋_GB2312" w:cs="Times New Roman"/>
          <w:sz w:val="32"/>
          <w:szCs w:val="32"/>
          <w:lang w:eastAsia="zh-CN"/>
        </w:rPr>
        <w:t>臭味较浓</w:t>
      </w:r>
      <w:r>
        <w:rPr>
          <w:rFonts w:hint="default" w:ascii="Times New Roman" w:hAnsi="Times New Roman" w:eastAsia="仿宋_GB2312" w:cs="Times New Roman"/>
          <w:sz w:val="32"/>
          <w:szCs w:val="32"/>
        </w:rPr>
        <w:t>；部分公厕无残疾人厕位，无障碍设施设备不全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农贸市场、</w:t>
      </w:r>
      <w:r>
        <w:rPr>
          <w:rFonts w:hint="default" w:ascii="Times New Roman" w:hAnsi="Times New Roman" w:eastAsia="仿宋_GB2312" w:cs="Times New Roman"/>
          <w:sz w:val="32"/>
          <w:szCs w:val="32"/>
        </w:rPr>
        <w:t>车站等</w:t>
      </w:r>
      <w:r>
        <w:rPr>
          <w:rFonts w:hint="default" w:ascii="Times New Roman" w:hAnsi="Times New Roman" w:eastAsia="仿宋_GB2312" w:cs="Times New Roman"/>
          <w:sz w:val="32"/>
          <w:szCs w:val="32"/>
          <w:lang w:eastAsia="zh-CN"/>
        </w:rPr>
        <w:t>重点区域公厕</w:t>
      </w:r>
      <w:r>
        <w:rPr>
          <w:rFonts w:hint="default" w:ascii="Times New Roman" w:hAnsi="Times New Roman" w:eastAsia="仿宋_GB2312" w:cs="Times New Roman"/>
          <w:sz w:val="32"/>
          <w:szCs w:val="32"/>
        </w:rPr>
        <w:t>未达二类建设标准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部分区域活畜禽管理不到位，存在散养家禽、</w:t>
      </w:r>
      <w:r>
        <w:rPr>
          <w:rFonts w:hint="default" w:ascii="Times New Roman" w:hAnsi="Times New Roman" w:eastAsia="仿宋_GB2312" w:cs="Times New Roman"/>
          <w:sz w:val="32"/>
          <w:szCs w:val="32"/>
          <w:lang w:val="en-US" w:eastAsia="zh-CN"/>
        </w:rPr>
        <w:t>狗</w:t>
      </w:r>
      <w:r>
        <w:rPr>
          <w:rFonts w:hint="default" w:ascii="Times New Roman" w:hAnsi="Times New Roman" w:eastAsia="仿宋_GB2312" w:cs="Times New Roman"/>
          <w:sz w:val="32"/>
          <w:szCs w:val="32"/>
        </w:rPr>
        <w:t>等现象，多处可见禽类粪便。</w:t>
      </w:r>
      <w:r>
        <w:rPr>
          <w:rFonts w:hint="default" w:ascii="Times New Roman" w:hAnsi="Times New Roman" w:eastAsia="仿宋_GB2312" w:cs="Times New Roman"/>
          <w:b/>
          <w:bCs/>
          <w:color w:val="000000"/>
          <w:spacing w:val="5"/>
          <w:sz w:val="32"/>
          <w:szCs w:val="32"/>
          <w:shd w:val="clear" w:color="auto" w:fill="FFFFFF"/>
          <w:lang w:val="en-US" w:eastAsia="zh-CN"/>
        </w:rPr>
        <w:t>六</w:t>
      </w:r>
      <w:r>
        <w:rPr>
          <w:rFonts w:hint="default" w:ascii="Times New Roman" w:hAnsi="Times New Roman" w:eastAsia="仿宋_GB2312" w:cs="Times New Roman"/>
          <w:b/>
          <w:bCs/>
          <w:color w:val="000000"/>
          <w:spacing w:val="5"/>
          <w:sz w:val="32"/>
          <w:szCs w:val="32"/>
          <w:shd w:val="clear" w:color="auto" w:fill="FFFFFF"/>
        </w:rPr>
        <w:t>是</w:t>
      </w:r>
      <w:r>
        <w:rPr>
          <w:rFonts w:hint="default" w:ascii="Times New Roman" w:hAnsi="Times New Roman" w:eastAsia="仿宋_GB2312" w:cs="Times New Roman"/>
          <w:color w:val="000000"/>
          <w:spacing w:val="5"/>
          <w:sz w:val="32"/>
          <w:szCs w:val="32"/>
          <w:shd w:val="clear" w:color="auto" w:fill="FFFFFF"/>
        </w:rPr>
        <w:t>建筑工地管理不规范，出入口无高压冲洗装置，带泥上路，无降尘设备</w:t>
      </w:r>
      <w:r>
        <w:rPr>
          <w:rFonts w:hint="default" w:ascii="Times New Roman" w:hAnsi="Times New Roman" w:eastAsia="仿宋_GB2312" w:cs="Times New Roman"/>
          <w:sz w:val="32"/>
          <w:szCs w:val="32"/>
        </w:rPr>
        <w:t>。</w:t>
      </w:r>
    </w:p>
    <w:p w14:paraId="4DE9C1CE">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bCs w:val="0"/>
          <w:sz w:val="32"/>
          <w:szCs w:val="32"/>
        </w:rPr>
        <w:t>（三）农贸市场建设标准不够高，活禽水产交易问题较为突出。</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农贸市场建设标准多数不高，大多采用搭棚结构设置，基础设施配置不足，</w:t>
      </w:r>
      <w:r>
        <w:rPr>
          <w:rFonts w:hint="eastAsia" w:ascii="Times New Roman" w:hAnsi="Times New Roman" w:eastAsia="仿宋_GB2312" w:cs="Times New Roman"/>
          <w:sz w:val="32"/>
          <w:szCs w:val="32"/>
          <w:lang w:eastAsia="zh-CN"/>
        </w:rPr>
        <w:t>“摊位台面、地面防滑、墙面防潮、暗渠排水、上下水道”</w:t>
      </w:r>
      <w:r>
        <w:rPr>
          <w:rFonts w:hint="default" w:ascii="Times New Roman" w:hAnsi="Times New Roman" w:eastAsia="仿宋_GB2312" w:cs="Times New Roman"/>
          <w:sz w:val="32"/>
          <w:szCs w:val="32"/>
        </w:rPr>
        <w:t>等硬件设置未达标。所查3个农贸市场未见农残检测公示。</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所查农贸市场划行归市不合理，未按照商品种类划行归市设置交易区，分区标志不清晰，经营者缺乏统一规范字号标牌，占道经营、出店经营现象较为普遍，有的商品直接摆在地上售卖；市场垃圾桶内外脏污、破损、部分无盖；市场保洁不到位、地面垃圾较多，垃圾收集未做到密闭。</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活禽交易区普遍达不到密闭、隔离、清洗、消毒等措施，未做到相对独立，无三区分离，动物内脏、鸡毛乱堆，环境卫生较差。水产区杀鱼台不规范，无上下水设施，污水直排。</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sz w:val="32"/>
          <w:szCs w:val="32"/>
        </w:rPr>
        <w:t>熟食区基本无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设施，熟食售卖人员未规范穿衣戴帽，熟食切配未戴手套。</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部分农贸市场周边秩序混乱，车辆乱停乱放</w:t>
      </w:r>
      <w:r>
        <w:rPr>
          <w:rFonts w:hint="default" w:ascii="Times New Roman" w:hAnsi="Times New Roman" w:eastAsia="仿宋_GB2312" w:cs="Times New Roman"/>
          <w:color w:val="000000"/>
          <w:sz w:val="32"/>
          <w:szCs w:val="32"/>
        </w:rPr>
        <w:t>。</w:t>
      </w:r>
    </w:p>
    <w:p w14:paraId="2DEDB855">
      <w:pPr>
        <w:spacing w:line="60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bCs w:val="0"/>
          <w:sz w:val="32"/>
          <w:szCs w:val="32"/>
        </w:rPr>
        <w:t>（四）食品安全和公共场所监管不到位。</w:t>
      </w:r>
      <w:r>
        <w:rPr>
          <w:rFonts w:hint="default" w:ascii="Times New Roman" w:hAnsi="Times New Roman" w:eastAsia="仿宋_GB2312" w:cs="Times New Roman"/>
          <w:bCs/>
          <w:sz w:val="32"/>
          <w:szCs w:val="32"/>
        </w:rPr>
        <w:t>部分食品</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三小</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及公共场所</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四小</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门店卫生状况较差，所查食品</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三小</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和重点场所</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四小</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单位中，仍有部分单位存在未亮证经营、证照不全、无证等问题。餐饮店普遍未对食品添加剂使用进行公示，部分餐饮店设施与管理不到位，三防设施不完善或未规范使用。部分小理发店无皮肤病专用工具箱。</w:t>
      </w:r>
    </w:p>
    <w:p w14:paraId="48C17162">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rPr>
        <w:t>（五）病媒生物控制工作有短板。</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居民小区、城中村、城郊结合部蚊蝇孳生地多，有旱厕和小积水、粪堆存在，污水明排现象突出。城中村、</w:t>
      </w:r>
      <w:r>
        <w:rPr>
          <w:rFonts w:hint="eastAsia" w:ascii="Times New Roman" w:hAnsi="Times New Roman" w:eastAsia="仿宋_GB2312" w:cs="Times New Roman"/>
          <w:sz w:val="32"/>
          <w:szCs w:val="32"/>
          <w:lang w:eastAsia="zh-CN"/>
        </w:rPr>
        <w:t>城乡接合部</w:t>
      </w:r>
      <w:r>
        <w:rPr>
          <w:rFonts w:hint="default" w:ascii="Times New Roman" w:hAnsi="Times New Roman" w:eastAsia="仿宋_GB2312" w:cs="Times New Roman"/>
          <w:sz w:val="32"/>
          <w:szCs w:val="32"/>
        </w:rPr>
        <w:t>、居民区普遍无毒饵站，在</w:t>
      </w:r>
      <w:r>
        <w:rPr>
          <w:rFonts w:hint="eastAsia" w:ascii="Times New Roman" w:hAnsi="Times New Roman" w:eastAsia="仿宋_GB2312" w:cs="Times New Roman"/>
          <w:sz w:val="32"/>
          <w:szCs w:val="32"/>
          <w:lang w:eastAsia="zh-CN"/>
        </w:rPr>
        <w:t>城乡接合部</w:t>
      </w:r>
      <w:r>
        <w:rPr>
          <w:rFonts w:hint="default" w:ascii="Times New Roman" w:hAnsi="Times New Roman" w:eastAsia="仿宋_GB2312" w:cs="Times New Roman"/>
          <w:sz w:val="32"/>
          <w:szCs w:val="32"/>
        </w:rPr>
        <w:t>发现活鼠，酒店发现活蟑螂。</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垃圾清运不及时，杂物乱堆、废品收购点废品露天杂乱堆放，蚊虫孳生隐患较大。</w:t>
      </w:r>
    </w:p>
    <w:p w14:paraId="575877AB">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四、工作建议</w:t>
      </w:r>
    </w:p>
    <w:p w14:paraId="602AF41D">
      <w:pPr>
        <w:pStyle w:val="10"/>
        <w:spacing w:after="160" w:line="600" w:lineRule="exact"/>
        <w:ind w:left="0" w:leftChars="0"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val="0"/>
          <w:kern w:val="2"/>
          <w:sz w:val="32"/>
          <w:szCs w:val="32"/>
          <w:lang w:val="en-US" w:eastAsia="zh-CN" w:bidi="ar-SA"/>
        </w:rPr>
        <w:t>（一）进一步加强氛围营造和健康教育。</w:t>
      </w:r>
      <w:bookmarkStart w:id="3" w:name="bookmark22"/>
      <w:r>
        <w:rPr>
          <w:rFonts w:hint="default" w:ascii="Times New Roman" w:hAnsi="Times New Roman" w:eastAsia="仿宋_GB2312" w:cs="Times New Roman"/>
          <w:b/>
          <w:sz w:val="32"/>
          <w:szCs w:val="32"/>
          <w:lang w:eastAsia="zh-CN"/>
        </w:rPr>
        <w:t>一是</w:t>
      </w:r>
      <w:r>
        <w:rPr>
          <w:rFonts w:hint="default" w:ascii="Times New Roman" w:hAnsi="Times New Roman" w:eastAsia="仿宋_GB2312" w:cs="Times New Roman"/>
          <w:sz w:val="32"/>
          <w:szCs w:val="32"/>
          <w:lang w:eastAsia="zh-CN"/>
        </w:rPr>
        <w:t>通过多渠道、多形式开展固卫和爱国卫生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个专项行动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宣传力度，及时更换更新不合时宜的宣传标语、口号、公益广告。</w:t>
      </w:r>
      <w:r>
        <w:rPr>
          <w:rFonts w:hint="default" w:ascii="Times New Roman" w:hAnsi="Times New Roman" w:eastAsia="仿宋_GB2312" w:cs="Times New Roman"/>
          <w:b/>
          <w:sz w:val="32"/>
          <w:szCs w:val="32"/>
          <w:lang w:eastAsia="zh-CN"/>
        </w:rPr>
        <w:t>二是</w:t>
      </w:r>
      <w:r>
        <w:rPr>
          <w:rFonts w:hint="default" w:ascii="Times New Roman" w:hAnsi="Times New Roman" w:eastAsia="仿宋_GB2312" w:cs="Times New Roman"/>
          <w:sz w:val="32"/>
          <w:szCs w:val="32"/>
          <w:lang w:eastAsia="zh-CN"/>
        </w:rPr>
        <w:t>进一步加强健康教育和健康促进工作，加大宣传培训力度，在重点场所、社区、单位、背街小巷、城中村、</w:t>
      </w:r>
      <w:r>
        <w:rPr>
          <w:rFonts w:hint="eastAsia" w:ascii="Times New Roman" w:hAnsi="Times New Roman" w:eastAsia="仿宋_GB2312" w:cs="Times New Roman"/>
          <w:sz w:val="32"/>
          <w:szCs w:val="32"/>
          <w:lang w:eastAsia="zh-CN"/>
        </w:rPr>
        <w:t>城乡接合部</w:t>
      </w:r>
      <w:r>
        <w:rPr>
          <w:rFonts w:hint="default" w:ascii="Times New Roman" w:hAnsi="Times New Roman" w:eastAsia="仿宋_GB2312" w:cs="Times New Roman"/>
          <w:sz w:val="32"/>
          <w:szCs w:val="32"/>
          <w:lang w:eastAsia="zh-CN"/>
        </w:rPr>
        <w:t>显著位置设置健康教育宣传栏，</w:t>
      </w:r>
      <w:r>
        <w:rPr>
          <w:rFonts w:hint="default" w:ascii="Times New Roman" w:hAnsi="Times New Roman" w:eastAsia="仿宋_GB2312" w:cs="Times New Roman"/>
          <w:sz w:val="32"/>
          <w:szCs w:val="32"/>
          <w:lang w:val="en-US" w:eastAsia="zh-CN"/>
        </w:rPr>
        <w:t>并有针对性和时效性，</w:t>
      </w:r>
      <w:r>
        <w:rPr>
          <w:rFonts w:hint="default" w:ascii="Times New Roman" w:hAnsi="Times New Roman" w:eastAsia="仿宋_GB2312" w:cs="Times New Roman"/>
          <w:sz w:val="32"/>
          <w:szCs w:val="32"/>
          <w:lang w:eastAsia="zh-CN"/>
        </w:rPr>
        <w:t>加强健康宣传。三是进一步加大控烟工作力度，</w:t>
      </w:r>
      <w:r>
        <w:rPr>
          <w:rFonts w:hint="default" w:ascii="Times New Roman" w:hAnsi="Times New Roman" w:eastAsia="仿宋_GB2312" w:cs="Times New Roman"/>
          <w:sz w:val="32"/>
          <w:szCs w:val="32"/>
          <w:lang w:val="en-US" w:eastAsia="zh-CN"/>
        </w:rPr>
        <w:t>消除烟草广告和变相烟草广告</w:t>
      </w:r>
      <w:r>
        <w:rPr>
          <w:rFonts w:hint="default" w:ascii="Times New Roman" w:hAnsi="Times New Roman" w:eastAsia="仿宋_GB2312" w:cs="Times New Roman"/>
          <w:sz w:val="32"/>
          <w:szCs w:val="32"/>
          <w:lang w:eastAsia="zh-CN"/>
        </w:rPr>
        <w:t>。</w:t>
      </w:r>
    </w:p>
    <w:p w14:paraId="7A0E5319">
      <w:pPr>
        <w:pStyle w:val="10"/>
        <w:spacing w:after="160" w:line="600" w:lineRule="exact"/>
        <w:ind w:firstLine="8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w:t>
      </w:r>
      <w:bookmarkEnd w:id="3"/>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）加大基础设施投入，提升卫生管理水平，推进</w:t>
      </w:r>
      <w:r>
        <w:rPr>
          <w:rFonts w:hint="default" w:ascii="Times New Roman" w:hAnsi="Times New Roman" w:eastAsia="楷体_GB2312" w:cs="Times New Roman"/>
          <w:b/>
          <w:bCs/>
          <w:sz w:val="32"/>
          <w:szCs w:val="32"/>
          <w:lang w:eastAsia="zh-CN"/>
        </w:rPr>
        <w:t>固卫</w:t>
      </w:r>
      <w:r>
        <w:rPr>
          <w:rFonts w:hint="default" w:ascii="Times New Roman" w:hAnsi="Times New Roman" w:eastAsia="楷体_GB2312" w:cs="Times New Roman"/>
          <w:b/>
          <w:bCs/>
          <w:sz w:val="32"/>
          <w:szCs w:val="32"/>
        </w:rPr>
        <w:t>工作的整体协同性。</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强化城中村、</w:t>
      </w:r>
      <w:r>
        <w:rPr>
          <w:rFonts w:hint="eastAsia" w:ascii="Times New Roman" w:hAnsi="Times New Roman" w:eastAsia="仿宋_GB2312" w:cs="Times New Roman"/>
          <w:sz w:val="32"/>
          <w:szCs w:val="32"/>
          <w:lang w:eastAsia="zh-CN"/>
        </w:rPr>
        <w:t>城乡接合部</w:t>
      </w:r>
      <w:r>
        <w:rPr>
          <w:rFonts w:hint="default" w:ascii="Times New Roman" w:hAnsi="Times New Roman" w:eastAsia="仿宋_GB2312" w:cs="Times New Roman"/>
          <w:sz w:val="32"/>
          <w:szCs w:val="32"/>
        </w:rPr>
        <w:t>、背街小巷、老旧居民小区等重点薄弱区域提升改造，加强基础设施建设，增加环卫保洁设施，确保道路小巷硬化、平坦、完整，提升农贸市场、公共厕所、水体河道及周边区域等环境卫生档次，提高群众生活品质。</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加大环卫保洁力度，做到垃圾清扫、清运及时，发动群众人人动手、清洁家园，全面消除卫生死角，改善城中村、</w:t>
      </w:r>
      <w:r>
        <w:rPr>
          <w:rFonts w:hint="eastAsia" w:ascii="Times New Roman" w:hAnsi="Times New Roman" w:eastAsia="仿宋_GB2312" w:cs="Times New Roman"/>
          <w:sz w:val="32"/>
          <w:szCs w:val="32"/>
          <w:lang w:eastAsia="zh-CN"/>
        </w:rPr>
        <w:t>城乡接合部</w:t>
      </w:r>
      <w:r>
        <w:rPr>
          <w:rFonts w:hint="default" w:ascii="Times New Roman" w:hAnsi="Times New Roman" w:eastAsia="仿宋_GB2312" w:cs="Times New Roman"/>
          <w:sz w:val="32"/>
          <w:szCs w:val="32"/>
        </w:rPr>
        <w:t>市容环境面貌。</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持续加大对老旧社区、城郊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十</w:t>
      </w:r>
      <w:r>
        <w:rPr>
          <w:rFonts w:hint="default" w:ascii="Times New Roman" w:hAnsi="Times New Roman" w:eastAsia="仿宋_GB2312" w:cs="Times New Roman"/>
          <w:sz w:val="32"/>
          <w:szCs w:val="32"/>
        </w:rPr>
        <w:t>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现象整治力度，建立长效管理机制，消除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蜘</w:t>
      </w:r>
      <w:r>
        <w:rPr>
          <w:rFonts w:hint="default" w:ascii="Times New Roman" w:hAnsi="Times New Roman" w:eastAsia="仿宋_GB2312" w:cs="Times New Roman"/>
          <w:sz w:val="32"/>
          <w:szCs w:val="32"/>
        </w:rPr>
        <w:t>蛛网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w:t>
      </w:r>
      <w:r>
        <w:rPr>
          <w:rFonts w:hint="eastAsia"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牛</w:t>
      </w:r>
      <w:r>
        <w:rPr>
          <w:rFonts w:hint="default" w:ascii="Times New Roman" w:hAnsi="Times New Roman" w:eastAsia="仿宋_GB2312" w:cs="Times New Roman"/>
          <w:sz w:val="32"/>
          <w:szCs w:val="32"/>
        </w:rPr>
        <w:t>皮癣</w:t>
      </w:r>
      <w:r>
        <w:rPr>
          <w:rFonts w:hint="eastAsia"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rPr>
        <w:t>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脏</w:t>
      </w:r>
      <w:r>
        <w:rPr>
          <w:rFonts w:hint="default" w:ascii="Times New Roman" w:hAnsi="Times New Roman" w:eastAsia="仿宋_GB2312" w:cs="Times New Roman"/>
          <w:sz w:val="32"/>
          <w:szCs w:val="32"/>
        </w:rPr>
        <w:t>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现象，改善</w:t>
      </w:r>
      <w:r>
        <w:rPr>
          <w:rFonts w:hint="eastAsia" w:ascii="Times New Roman" w:hAnsi="Times New Roman" w:eastAsia="仿宋_GB2312" w:cs="Times New Roman"/>
          <w:sz w:val="32"/>
          <w:szCs w:val="32"/>
          <w:lang w:eastAsia="zh-CN"/>
        </w:rPr>
        <w:t>城乡接合部</w:t>
      </w:r>
      <w:r>
        <w:rPr>
          <w:rFonts w:hint="default" w:ascii="Times New Roman" w:hAnsi="Times New Roman" w:eastAsia="仿宋_GB2312" w:cs="Times New Roman"/>
          <w:sz w:val="32"/>
          <w:szCs w:val="32"/>
        </w:rPr>
        <w:t>卫生秩序和面貌。</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开展环境卫生专项整治，开展宣传教育，清理房前屋后堆积物，增加社区的绿化布局，落实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植绿、养绿、护绿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举措，杜绝毁绿种菜等现象。</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提高农贸市场、医疗机构等重点区域所属公厕的建设水平，确保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厕</w:t>
      </w:r>
      <w:r>
        <w:rPr>
          <w:rFonts w:hint="default" w:ascii="Times New Roman" w:hAnsi="Times New Roman" w:eastAsia="仿宋_GB2312" w:cs="Times New Roman"/>
          <w:sz w:val="32"/>
          <w:szCs w:val="32"/>
        </w:rPr>
        <w:t>位、挡板、照明、洗手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等硬件设施达到标准要求，同时，增加保洁频次，落实清洁、除臭、防滑等各项举措。</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规范城郊结合部活禽、犬猫养殖，杜绝散养现象，及时清理动物粪便, 增加周边环境卫生消杀频次，杜绝传染病爆发流行。</w:t>
      </w:r>
    </w:p>
    <w:p w14:paraId="32A831CE">
      <w:pPr>
        <w:pStyle w:val="10"/>
        <w:spacing w:line="600" w:lineRule="exact"/>
        <w:ind w:firstLine="780"/>
        <w:rPr>
          <w:rFonts w:hint="default" w:ascii="Times New Roman" w:hAnsi="Times New Roman" w:eastAsia="仿宋_GB2312" w:cs="Times New Roman"/>
          <w:sz w:val="32"/>
          <w:szCs w:val="32"/>
        </w:rPr>
      </w:pPr>
      <w:bookmarkStart w:id="4" w:name="bookmark24"/>
      <w:r>
        <w:rPr>
          <w:rFonts w:hint="default" w:ascii="Times New Roman" w:hAnsi="Times New Roman" w:eastAsia="楷体_GB2312" w:cs="Times New Roman"/>
          <w:b/>
          <w:bCs/>
          <w:sz w:val="32"/>
          <w:szCs w:val="32"/>
        </w:rPr>
        <w:t>（</w:t>
      </w:r>
      <w:bookmarkEnd w:id="4"/>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rPr>
        <w:t>）加强市容薄弱环节整治力度，提升城市精细化管理水平。</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加强垃圾储存设施卫生管理，杜绝主次干道两侧垃圾桶代替果壳箱的现象，逐步推进垃圾分类工作。提升重点区域垃圾收集容器档次，加强日常卫生保洁，确保内外整洁、密闭放置，同时增加周边区域清洗保洁频次，杜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垃</w:t>
      </w:r>
      <w:r>
        <w:rPr>
          <w:rFonts w:hint="default" w:ascii="Times New Roman" w:hAnsi="Times New Roman" w:eastAsia="仿宋_GB2312" w:cs="Times New Roman"/>
          <w:sz w:val="32"/>
          <w:szCs w:val="32"/>
        </w:rPr>
        <w:t>圾外溢、污水直淌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现象。</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加强重点区域卫生保洁力度和频次，及时清理卫生死角，确保垃圾日产日清。</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强化店家门前三包工作，确保店容整洁，对周边环境卫生无不良影响。</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开展城区公共水域水体综合整治，强化河岸堆积物和</w:t>
      </w:r>
      <w:r>
        <w:rPr>
          <w:rFonts w:hint="default" w:ascii="Times New Roman" w:hAnsi="Times New Roman" w:eastAsia="仿宋_GB2312" w:cs="Times New Roman"/>
          <w:sz w:val="32"/>
          <w:szCs w:val="32"/>
          <w:lang w:eastAsia="zh-CN"/>
        </w:rPr>
        <w:t>污水</w:t>
      </w:r>
      <w:r>
        <w:rPr>
          <w:rFonts w:hint="default" w:ascii="Times New Roman" w:hAnsi="Times New Roman" w:eastAsia="仿宋_GB2312" w:cs="Times New Roman"/>
          <w:sz w:val="32"/>
          <w:szCs w:val="32"/>
        </w:rPr>
        <w:t>直排整治。</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开展城区</w:t>
      </w:r>
      <w:r>
        <w:rPr>
          <w:rFonts w:hint="default" w:ascii="Times New Roman" w:hAnsi="Times New Roman" w:eastAsia="仿宋_GB2312" w:cs="Times New Roman"/>
          <w:sz w:val="32"/>
          <w:szCs w:val="32"/>
          <w:lang w:eastAsia="zh-CN"/>
        </w:rPr>
        <w:t>公</w:t>
      </w:r>
      <w:r>
        <w:rPr>
          <w:rFonts w:hint="default" w:ascii="Times New Roman" w:hAnsi="Times New Roman" w:eastAsia="仿宋_GB2312" w:cs="Times New Roman"/>
          <w:sz w:val="32"/>
          <w:szCs w:val="32"/>
        </w:rPr>
        <w:t>路沿线两侧综合整治，强化两侧生活垃圾、建筑垃圾等堆积物清理力度，提升铁路两侧清洁度和美化度。</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合理规划设置废品收购站，加强周边围</w:t>
      </w:r>
      <w:r>
        <w:rPr>
          <w:rFonts w:hint="eastAsia" w:ascii="Times New Roman" w:hAnsi="Times New Roman" w:eastAsia="仿宋_GB2312" w:cs="Times New Roman"/>
          <w:sz w:val="32"/>
          <w:szCs w:val="32"/>
          <w:lang w:eastAsia="zh-CN"/>
        </w:rPr>
        <w:t>挡</w:t>
      </w:r>
      <w:r>
        <w:rPr>
          <w:rFonts w:hint="default" w:ascii="Times New Roman" w:hAnsi="Times New Roman" w:eastAsia="仿宋_GB2312" w:cs="Times New Roman"/>
          <w:sz w:val="32"/>
          <w:szCs w:val="32"/>
        </w:rPr>
        <w:t>，落实门前三包，减少对周边环境卫生影响，同时加强内部物品管理、确保分类存放、整洁有序。</w:t>
      </w:r>
    </w:p>
    <w:p w14:paraId="48D3A80A">
      <w:pPr>
        <w:pStyle w:val="10"/>
        <w:spacing w:line="600" w:lineRule="exact"/>
        <w:ind w:firstLine="820"/>
        <w:rPr>
          <w:rFonts w:hint="default" w:ascii="Times New Roman" w:hAnsi="Times New Roman" w:eastAsia="仿宋_GB2312" w:cs="Times New Roman"/>
          <w:sz w:val="32"/>
          <w:szCs w:val="32"/>
        </w:rPr>
      </w:pPr>
      <w:bookmarkStart w:id="5" w:name="bookmark25"/>
      <w:r>
        <w:rPr>
          <w:rFonts w:hint="default" w:ascii="Times New Roman" w:hAnsi="Times New Roman" w:eastAsia="楷体_GB2312" w:cs="Times New Roman"/>
          <w:b/>
          <w:bCs/>
          <w:sz w:val="32"/>
          <w:szCs w:val="32"/>
        </w:rPr>
        <w:t>（</w:t>
      </w:r>
      <w:bookmarkEnd w:id="5"/>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rPr>
        <w:t>）加大卫生基础设置投入，提高卫生管理规范化水平。</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强化城市主次干道、背街小巷、社区、城中村、</w:t>
      </w:r>
      <w:r>
        <w:rPr>
          <w:rFonts w:hint="eastAsia" w:ascii="Times New Roman" w:hAnsi="Times New Roman" w:eastAsia="仿宋_GB2312" w:cs="Times New Roman"/>
          <w:sz w:val="32"/>
          <w:szCs w:val="32"/>
          <w:lang w:eastAsia="zh-CN"/>
        </w:rPr>
        <w:t>城乡接合部</w:t>
      </w:r>
      <w:r>
        <w:rPr>
          <w:rFonts w:hint="default" w:ascii="Times New Roman" w:hAnsi="Times New Roman" w:eastAsia="仿宋_GB2312" w:cs="Times New Roman"/>
          <w:sz w:val="32"/>
          <w:szCs w:val="32"/>
        </w:rPr>
        <w:t>等区域道路基础设施建设，提升路面硬化和平整水平，防止</w:t>
      </w:r>
      <w:r>
        <w:rPr>
          <w:rFonts w:hint="eastAsia" w:ascii="Times New Roman" w:hAnsi="Times New Roman" w:eastAsia="仿宋_GB2312" w:cs="Times New Roman"/>
          <w:sz w:val="32"/>
          <w:szCs w:val="32"/>
          <w:lang w:eastAsia="zh-CN"/>
        </w:rPr>
        <w:t>“坑洼、凸起、沙化、扬尘、积水”</w:t>
      </w:r>
      <w:r>
        <w:rPr>
          <w:rFonts w:hint="default" w:ascii="Times New Roman" w:hAnsi="Times New Roman" w:eastAsia="仿宋_GB2312" w:cs="Times New Roman"/>
          <w:sz w:val="32"/>
          <w:szCs w:val="32"/>
        </w:rPr>
        <w:t>等现象发生。</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加强城市环卫基础设施建设，主次干道应设置盲道、护栏等设施，重点区域增加果壳箱设置量，杜绝用垃圾桶代替果壳箱的现象，提升垃圾收容装置的设置水平。</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提高公共厕所</w:t>
      </w:r>
      <w:r>
        <w:rPr>
          <w:rFonts w:hint="default" w:ascii="Times New Roman" w:hAnsi="Times New Roman" w:eastAsia="仿宋_GB2312" w:cs="Times New Roman"/>
          <w:sz w:val="32"/>
          <w:szCs w:val="32"/>
          <w:lang w:eastAsia="zh-CN"/>
        </w:rPr>
        <w:t>档次</w:t>
      </w:r>
      <w:r>
        <w:rPr>
          <w:rFonts w:hint="default" w:ascii="Times New Roman" w:hAnsi="Times New Roman" w:eastAsia="仿宋_GB2312" w:cs="Times New Roman"/>
          <w:sz w:val="32"/>
          <w:szCs w:val="32"/>
        </w:rPr>
        <w:t>，加强公厕洗手台、水龙头等设施设备维护。</w:t>
      </w:r>
    </w:p>
    <w:p w14:paraId="2AA93AB8">
      <w:pPr>
        <w:pStyle w:val="10"/>
        <w:tabs>
          <w:tab w:val="left" w:pos="1598"/>
        </w:tabs>
        <w:spacing w:line="600" w:lineRule="exact"/>
        <w:ind w:firstLine="800"/>
        <w:rPr>
          <w:rFonts w:hint="default" w:ascii="Times New Roman" w:hAnsi="Times New Roman" w:eastAsia="仿宋_GB2312" w:cs="Times New Roman"/>
          <w:sz w:val="32"/>
          <w:szCs w:val="32"/>
        </w:rPr>
      </w:pPr>
      <w:bookmarkStart w:id="6" w:name="bookmark26"/>
      <w:r>
        <w:rPr>
          <w:rFonts w:hint="default" w:ascii="Times New Roman" w:hAnsi="Times New Roman" w:eastAsia="楷体_GB2312" w:cs="Times New Roman"/>
          <w:b/>
          <w:bCs/>
          <w:sz w:val="32"/>
          <w:szCs w:val="32"/>
        </w:rPr>
        <w:t>（</w:t>
      </w:r>
      <w:bookmarkEnd w:id="6"/>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rPr>
        <w:t>）提升农贸市场建设和管理水平，逐步取缔活禽交易。</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按照《标准化菜市场设置与管理规范》要求，实施农贸市场改造提升工程，提高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地面</w:t>
      </w:r>
      <w:r>
        <w:rPr>
          <w:rFonts w:hint="default" w:ascii="Times New Roman" w:hAnsi="Times New Roman" w:eastAsia="仿宋_GB2312" w:cs="Times New Roman"/>
          <w:sz w:val="32"/>
          <w:szCs w:val="32"/>
        </w:rPr>
        <w:t>墙体、给排水排风设备、摊位柜台、暗渠地漏、挡水凸边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等硬件设备的标准化。</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落实农药残留检测工作，设置农残监测室并开展定期抽检，并在醒目位置公示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摊位、品种、项目、结果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等信息, 确保公示内容齐全，并按要求每日更新。</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加强活禽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水产品</w:t>
      </w:r>
      <w:r>
        <w:rPr>
          <w:rFonts w:hint="default" w:ascii="Times New Roman" w:hAnsi="Times New Roman" w:eastAsia="仿宋_GB2312" w:cs="Times New Roman"/>
          <w:sz w:val="32"/>
          <w:szCs w:val="32"/>
        </w:rPr>
        <w:t>交易区设施改造，落实保洁、清洗、消毒等各项措施，在此基础上，逐步取缔活禽交易。</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按照商品种类划行归市设置交易区，确保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eastAsia="zh-CN" w:bidi="zh-CN"/>
        </w:rPr>
        <w:t>同</w:t>
      </w:r>
      <w:r>
        <w:rPr>
          <w:rFonts w:hint="default" w:ascii="Times New Roman" w:hAnsi="Times New Roman" w:eastAsia="仿宋_GB2312" w:cs="Times New Roman"/>
          <w:sz w:val="32"/>
          <w:szCs w:val="32"/>
        </w:rPr>
        <w:t>类商品集中销售、分区标志清晰明显、经营者字号标牌应统一规范、信息公示内容清晰有效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加强市场周边卫生秩序管理，消除乱停乱放、乱搭乱建和占道经营等现象。</w:t>
      </w:r>
    </w:p>
    <w:p w14:paraId="72A5BC58">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TW"/>
        </w:rPr>
        <w:t>（</w:t>
      </w:r>
      <w:r>
        <w:rPr>
          <w:rFonts w:hint="default" w:ascii="Times New Roman" w:hAnsi="Times New Roman" w:eastAsia="楷体_GB2312" w:cs="Times New Roman"/>
          <w:b/>
          <w:bCs/>
          <w:sz w:val="32"/>
          <w:szCs w:val="32"/>
        </w:rPr>
        <w:t>六</w:t>
      </w:r>
      <w:r>
        <w:rPr>
          <w:rFonts w:hint="default" w:ascii="Times New Roman" w:hAnsi="Times New Roman" w:eastAsia="楷体_GB2312" w:cs="Times New Roman"/>
          <w:b/>
          <w:bCs/>
          <w:sz w:val="32"/>
          <w:szCs w:val="32"/>
          <w:lang w:eastAsia="zh-TW"/>
        </w:rPr>
        <w:t>）加大病媒生物防制工作力度。</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加大病媒生物孳生地治理力度，重点加强蚊蝇孳生地的治理力度，广泛动员群众参与病媒生物防制工作。</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搞好老旧居民区、城中村、城郊结合部、建筑工地等重点场所的环境卫生，清理积水容器、管好废旧轮胎。</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加强城区老旧小区的整治力度，解决脏乱差现象，提高病媒生物预防控制水平。</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加强城区防鼠防蝇设施建设，加强灭鼠毒饵站的维护和管理，</w:t>
      </w:r>
    </w:p>
    <w:p w14:paraId="618CE2E6">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w:t>
      </w:r>
      <w:r>
        <w:rPr>
          <w:rFonts w:hint="default" w:ascii="Times New Roman" w:hAnsi="Times New Roman" w:eastAsia="楷体_GB2312" w:cs="Times New Roman"/>
          <w:b/>
          <w:bCs/>
          <w:sz w:val="32"/>
          <w:szCs w:val="32"/>
        </w:rPr>
        <w:tab/>
      </w:r>
      <w:r>
        <w:rPr>
          <w:rFonts w:hint="default" w:ascii="Times New Roman" w:hAnsi="Times New Roman" w:eastAsia="楷体_GB2312" w:cs="Times New Roman"/>
          <w:b/>
          <w:bCs/>
          <w:sz w:val="32"/>
          <w:szCs w:val="32"/>
        </w:rPr>
        <w:t>建立健全城市长效管理机制。</w:t>
      </w:r>
      <w:r>
        <w:rPr>
          <w:rFonts w:hint="default" w:ascii="Times New Roman" w:hAnsi="Times New Roman" w:eastAsia="仿宋_GB2312" w:cs="Times New Roman"/>
          <w:sz w:val="32"/>
          <w:szCs w:val="32"/>
        </w:rPr>
        <w:t>认真研究制定城市规范化、标准化、精细化管理的相关政策和配套措施，建立完善各项管理制度和监管体系，强化日常监督管理与检查考评措施，提升城市综合服务管理水平和档次。</w:t>
      </w:r>
    </w:p>
    <w:p w14:paraId="4A6BBDBF">
      <w:pPr>
        <w:pStyle w:val="10"/>
        <w:spacing w:line="560" w:lineRule="exact"/>
        <w:ind w:firstLine="640" w:firstLineChars="200"/>
        <w:rPr>
          <w:rFonts w:hint="default" w:ascii="Times New Roman" w:hAnsi="Times New Roman" w:eastAsia="仿宋_GB2312" w:cs="Times New Roman"/>
          <w:color w:val="000000"/>
          <w:sz w:val="32"/>
          <w:szCs w:val="32"/>
        </w:rPr>
      </w:pPr>
    </w:p>
    <w:p w14:paraId="08E7A1EC">
      <w:pPr>
        <w:spacing w:line="600" w:lineRule="exact"/>
        <w:ind w:firstLine="640" w:firstLineChars="200"/>
        <w:rPr>
          <w:rFonts w:hint="default" w:ascii="Times New Roman" w:hAnsi="Times New Roman" w:eastAsia="仿宋_GB2312" w:cs="Times New Roman"/>
          <w:sz w:val="32"/>
          <w:szCs w:val="32"/>
          <w:lang w:eastAsia="zh-TW"/>
        </w:rPr>
      </w:pPr>
    </w:p>
    <w:p w14:paraId="40C64806">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附件：1.双江县暗访评估点位清单</w:t>
      </w:r>
    </w:p>
    <w:p w14:paraId="6137FB7A">
      <w:pPr>
        <w:spacing w:line="560" w:lineRule="exact"/>
        <w:ind w:firstLine="1600" w:firstLine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2.双江县暗访评估问题清单</w:t>
      </w:r>
    </w:p>
    <w:p w14:paraId="580C8E01">
      <w:pPr>
        <w:spacing w:line="560" w:lineRule="exact"/>
        <w:ind w:firstLine="640" w:firstLineChars="200"/>
        <w:rPr>
          <w:rFonts w:hint="default" w:ascii="Times New Roman" w:hAnsi="Times New Roman" w:eastAsia="仿宋_GB2312" w:cs="Times New Roman"/>
          <w:color w:val="000000"/>
          <w:sz w:val="32"/>
          <w:szCs w:val="32"/>
        </w:rPr>
      </w:pPr>
    </w:p>
    <w:p w14:paraId="53876812">
      <w:pPr>
        <w:spacing w:line="560" w:lineRule="exact"/>
        <w:rPr>
          <w:rFonts w:hint="default" w:ascii="Times New Roman" w:hAnsi="Times New Roman" w:eastAsia="仿宋_GB2312" w:cs="Times New Roman"/>
          <w:color w:val="000000"/>
          <w:sz w:val="32"/>
          <w:szCs w:val="32"/>
        </w:rPr>
      </w:pPr>
    </w:p>
    <w:p w14:paraId="0A0CDA31">
      <w:pPr>
        <w:spacing w:line="560" w:lineRule="exact"/>
        <w:ind w:firstLine="4800" w:firstLineChars="1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省爱卫专项办暗访组</w:t>
      </w:r>
    </w:p>
    <w:p w14:paraId="2C084856">
      <w:pPr>
        <w:spacing w:line="560" w:lineRule="exact"/>
        <w:ind w:firstLine="5120" w:firstLineChars="1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2021年9月2日</w:t>
      </w:r>
    </w:p>
    <w:p w14:paraId="2B6C7AED">
      <w:pPr>
        <w:spacing w:line="600" w:lineRule="exact"/>
        <w:ind w:firstLine="640" w:firstLineChars="200"/>
        <w:rPr>
          <w:rFonts w:hint="default" w:ascii="Times New Roman" w:hAnsi="Times New Roman" w:eastAsia="仿宋_GB2312" w:cs="Times New Roman"/>
          <w:sz w:val="32"/>
          <w:szCs w:val="32"/>
        </w:rPr>
      </w:pPr>
    </w:p>
    <w:p w14:paraId="2EA1CEEF">
      <w:pPr>
        <w:spacing w:line="600" w:lineRule="exact"/>
        <w:ind w:firstLine="640" w:firstLineChars="200"/>
        <w:rPr>
          <w:rFonts w:hint="default" w:ascii="Times New Roman" w:hAnsi="Times New Roman" w:eastAsia="仿宋_GB2312" w:cs="Times New Roman"/>
          <w:sz w:val="32"/>
          <w:szCs w:val="32"/>
        </w:rPr>
      </w:pPr>
    </w:p>
    <w:p w14:paraId="3F05CE64">
      <w:pPr>
        <w:rPr>
          <w:rFonts w:hint="default" w:ascii="Times New Roman" w:hAnsi="Times New Roman" w:eastAsia="仿宋_GB2312" w:cs="Times New Roman"/>
          <w:sz w:val="32"/>
          <w:szCs w:val="32"/>
        </w:rPr>
      </w:pPr>
    </w:p>
    <w:p w14:paraId="4FCD458C">
      <w:pPr>
        <w:pStyle w:val="2"/>
        <w:rPr>
          <w:rFonts w:hint="default" w:ascii="Times New Roman" w:hAnsi="Times New Roman" w:eastAsia="仿宋_GB2312" w:cs="Times New Roman"/>
          <w:sz w:val="32"/>
          <w:szCs w:val="32"/>
        </w:rPr>
      </w:pPr>
    </w:p>
    <w:p w14:paraId="43E52E2E">
      <w:pPr>
        <w:rPr>
          <w:rFonts w:hint="default" w:ascii="Times New Roman" w:hAnsi="Times New Roman" w:eastAsia="仿宋_GB2312" w:cs="Times New Roman"/>
          <w:sz w:val="32"/>
          <w:szCs w:val="32"/>
        </w:rPr>
      </w:pPr>
    </w:p>
    <w:p w14:paraId="6F5024BF">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br w:type="page"/>
      </w:r>
      <w:r>
        <w:rPr>
          <w:rFonts w:hint="default" w:ascii="Times New Roman" w:hAnsi="Times New Roman" w:eastAsia="仿宋_GB2312" w:cs="Times New Roman"/>
          <w:b/>
          <w:bCs/>
          <w:sz w:val="32"/>
          <w:szCs w:val="32"/>
        </w:rPr>
        <w:t>附件1</w:t>
      </w:r>
    </w:p>
    <w:p w14:paraId="70D2C988">
      <w:pPr>
        <w:spacing w:line="560" w:lineRule="exact"/>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双江县暗访评估点位清单</w:t>
      </w:r>
    </w:p>
    <w:p w14:paraId="2C7438D6">
      <w:pPr>
        <w:spacing w:line="520" w:lineRule="exact"/>
        <w:rPr>
          <w:rFonts w:hint="default" w:ascii="Times New Roman" w:hAnsi="Times New Roman" w:eastAsia="仿宋_GB2312" w:cs="Times New Roman"/>
          <w:sz w:val="32"/>
          <w:szCs w:val="32"/>
        </w:rPr>
      </w:pPr>
    </w:p>
    <w:p w14:paraId="60A7476E">
      <w:pPr>
        <w:ind w:firstLine="640" w:firstLineChars="200"/>
        <w:rPr>
          <w:rFonts w:hint="default" w:ascii="Times New Roman" w:hAnsi="Times New Roman" w:eastAsia="仿宋_GB2312" w:cs="Times New Roman"/>
          <w:color w:val="000000"/>
          <w:sz w:val="32"/>
          <w:szCs w:val="32"/>
        </w:rPr>
      </w:pPr>
      <w:r>
        <w:rPr>
          <w:rFonts w:hint="eastAsia" w:ascii="黑体" w:hAnsi="黑体" w:eastAsia="黑体" w:cs="黑体"/>
          <w:bCs/>
          <w:sz w:val="32"/>
          <w:szCs w:val="32"/>
        </w:rPr>
        <w:t>一、主次干道（23）：</w:t>
      </w:r>
      <w:r>
        <w:rPr>
          <w:rFonts w:hint="default" w:ascii="Times New Roman" w:hAnsi="Times New Roman" w:eastAsia="仿宋_GB2312" w:cs="Times New Roman"/>
          <w:color w:val="000000"/>
          <w:sz w:val="32"/>
          <w:szCs w:val="32"/>
        </w:rPr>
        <w:t>滨河大道、振兴路、和谐大道、南勐河东路、北回归大道、勐勐南路、勐勐北路、育兴南路、育兴北路、红星路、允景路、月牙路、白象路、育才路、邦迈路、忙袜路、弄翔路、贝米路、阿布谷路、公很路、五金路、阿布谷路、田园路</w:t>
      </w:r>
    </w:p>
    <w:p w14:paraId="396C5D7D">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二、背街小巷（8）：</w:t>
      </w:r>
      <w:r>
        <w:rPr>
          <w:rFonts w:hint="default" w:ascii="Times New Roman" w:hAnsi="Times New Roman" w:eastAsia="仿宋_GB2312" w:cs="Times New Roman"/>
          <w:color w:val="000000"/>
          <w:sz w:val="32"/>
          <w:szCs w:val="32"/>
        </w:rPr>
        <w:t>忙慕路、磨刀河办事处公路、阳光巷、街子巷、南摆河北路、南摆河南路、五金路、古茶街、育兴南路</w:t>
      </w:r>
    </w:p>
    <w:p w14:paraId="360ABBB8">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三、住宅小区（8）：</w:t>
      </w:r>
      <w:r>
        <w:rPr>
          <w:rFonts w:hint="default" w:ascii="Times New Roman" w:hAnsi="Times New Roman" w:eastAsia="仿宋_GB2312" w:cs="Times New Roman"/>
          <w:sz w:val="32"/>
          <w:szCs w:val="32"/>
        </w:rPr>
        <w:t>尹景花园小区、福宁花园小区、贝米路54号老旧居民楼院、贝米路</w:t>
      </w:r>
      <w:r>
        <w:rPr>
          <w:rFonts w:hint="default" w:ascii="Times New Roman" w:hAnsi="Times New Roman" w:eastAsia="仿宋_GB2312" w:cs="Times New Roman"/>
          <w:color w:val="000000"/>
          <w:sz w:val="32"/>
          <w:szCs w:val="32"/>
        </w:rPr>
        <w:t>71号</w:t>
      </w:r>
      <w:r>
        <w:rPr>
          <w:rFonts w:hint="default" w:ascii="Times New Roman" w:hAnsi="Times New Roman" w:eastAsia="仿宋_GB2312" w:cs="Times New Roman"/>
          <w:sz w:val="32"/>
          <w:szCs w:val="32"/>
        </w:rPr>
        <w:t>老旧居民楼院、勐勐镇大荒田村委会、双江县商业局老住宅小区、双江县中医医院旁右边老住宅区、双江县林业局老旧小区</w:t>
      </w:r>
    </w:p>
    <w:p w14:paraId="7CFDEFB7">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四、城中村（5）：</w:t>
      </w:r>
      <w:r>
        <w:rPr>
          <w:rFonts w:hint="default" w:ascii="Times New Roman" w:hAnsi="Times New Roman" w:eastAsia="仿宋_GB2312" w:cs="Times New Roman"/>
          <w:sz w:val="32"/>
          <w:szCs w:val="32"/>
        </w:rPr>
        <w:t>千烘村、下城村、解放新村、阿布谷路29号周边城中村、县老车站对面周围城中村</w:t>
      </w:r>
    </w:p>
    <w:p w14:paraId="539F708D">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五、</w:t>
      </w:r>
      <w:r>
        <w:rPr>
          <w:rFonts w:hint="eastAsia" w:ascii="黑体" w:hAnsi="黑体" w:eastAsia="黑体" w:cs="黑体"/>
          <w:bCs/>
          <w:sz w:val="32"/>
          <w:szCs w:val="32"/>
          <w:lang w:eastAsia="zh-CN"/>
        </w:rPr>
        <w:t>城乡接合部</w:t>
      </w:r>
      <w:r>
        <w:rPr>
          <w:rFonts w:hint="default" w:ascii="黑体" w:hAnsi="黑体" w:eastAsia="黑体" w:cs="黑体"/>
          <w:bCs/>
          <w:sz w:val="32"/>
          <w:szCs w:val="32"/>
        </w:rPr>
        <w:t>（4）：</w:t>
      </w:r>
      <w:r>
        <w:rPr>
          <w:rFonts w:hint="default" w:ascii="Times New Roman" w:hAnsi="Times New Roman" w:eastAsia="仿宋_GB2312" w:cs="Times New Roman"/>
          <w:sz w:val="32"/>
          <w:szCs w:val="32"/>
        </w:rPr>
        <w:t>公很社区千冒村、景亢村、大荒田村、磨刀河村</w:t>
      </w:r>
    </w:p>
    <w:p w14:paraId="49F93560">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六、农贸市场（3）：</w:t>
      </w:r>
      <w:r>
        <w:rPr>
          <w:rFonts w:hint="default" w:ascii="Times New Roman" w:hAnsi="Times New Roman" w:eastAsia="仿宋_GB2312" w:cs="Times New Roman"/>
          <w:sz w:val="32"/>
          <w:szCs w:val="32"/>
        </w:rPr>
        <w:t>北河集贸市场、城南集贸市场、汇金农贸市场</w:t>
      </w:r>
    </w:p>
    <w:p w14:paraId="7BF1AAF7">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七、建筑（待建、拆迁）工地（5）：</w:t>
      </w:r>
      <w:r>
        <w:rPr>
          <w:rFonts w:hint="default" w:ascii="Times New Roman" w:hAnsi="Times New Roman" w:eastAsia="仿宋_GB2312" w:cs="Times New Roman"/>
          <w:sz w:val="32"/>
          <w:szCs w:val="32"/>
        </w:rPr>
        <w:t>育兴南路建筑工地、勐勐镇大荒田村委会磨刀河村私房工地、红星路16号对面建筑工地、县妇幼保健院建筑工地、阳光名苑旁建筑工地、勐勐北路待建工地</w:t>
      </w:r>
    </w:p>
    <w:p w14:paraId="6FAEB43A">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八、水体（5）：</w:t>
      </w:r>
      <w:r>
        <w:rPr>
          <w:rFonts w:hint="default" w:ascii="Times New Roman" w:hAnsi="Times New Roman" w:eastAsia="仿宋_GB2312" w:cs="Times New Roman"/>
          <w:sz w:val="32"/>
          <w:szCs w:val="32"/>
        </w:rPr>
        <w:t>南勐河水体、忙袜河水体、南摆河水体、勐勐镇金水路水体、滨河公园水体</w:t>
      </w:r>
    </w:p>
    <w:p w14:paraId="098D0FEC">
      <w:pPr>
        <w:ind w:firstLine="640" w:firstLineChars="200"/>
        <w:rPr>
          <w:rFonts w:hint="default" w:ascii="Times New Roman" w:hAnsi="Times New Roman" w:eastAsia="仿宋_GB2312" w:cs="Times New Roman"/>
          <w:b/>
          <w:bCs/>
          <w:sz w:val="32"/>
          <w:szCs w:val="32"/>
        </w:rPr>
      </w:pPr>
      <w:r>
        <w:rPr>
          <w:rFonts w:hint="default" w:ascii="黑体" w:hAnsi="黑体" w:eastAsia="黑体" w:cs="黑体"/>
          <w:bCs/>
          <w:sz w:val="32"/>
          <w:szCs w:val="32"/>
        </w:rPr>
        <w:t>九、食品安全</w:t>
      </w:r>
      <w:r>
        <w:rPr>
          <w:rFonts w:hint="eastAsia" w:ascii="黑体" w:hAnsi="黑体" w:eastAsia="黑体" w:cs="黑体"/>
          <w:bCs/>
          <w:sz w:val="32"/>
          <w:szCs w:val="32"/>
          <w:lang w:eastAsia="zh-CN"/>
        </w:rPr>
        <w:t>“</w:t>
      </w:r>
      <w:r>
        <w:rPr>
          <w:rFonts w:hint="default" w:ascii="黑体" w:hAnsi="黑体" w:eastAsia="黑体" w:cs="黑体"/>
          <w:bCs/>
          <w:sz w:val="32"/>
          <w:szCs w:val="32"/>
        </w:rPr>
        <w:t>三小</w:t>
      </w:r>
      <w:r>
        <w:rPr>
          <w:rFonts w:hint="eastAsia" w:ascii="黑体" w:hAnsi="黑体" w:eastAsia="黑体" w:cs="黑体"/>
          <w:bCs/>
          <w:sz w:val="32"/>
          <w:szCs w:val="32"/>
          <w:lang w:eastAsia="zh-CN"/>
        </w:rPr>
        <w:t>”</w:t>
      </w:r>
      <w:r>
        <w:rPr>
          <w:rFonts w:hint="default" w:ascii="黑体" w:hAnsi="黑体" w:eastAsia="黑体" w:cs="黑体"/>
          <w:bCs/>
          <w:sz w:val="32"/>
          <w:szCs w:val="32"/>
        </w:rPr>
        <w:t>行业（28）：</w:t>
      </w:r>
      <w:r>
        <w:rPr>
          <w:rFonts w:hint="default" w:ascii="Times New Roman" w:hAnsi="Times New Roman" w:eastAsia="仿宋_GB2312" w:cs="Times New Roman"/>
          <w:sz w:val="32"/>
          <w:szCs w:val="32"/>
        </w:rPr>
        <w:t>勐勐北路兴义烤鸭店、北回归大道爱尼小锅店、振兴路后面步行街李记味道小吃店、阿布古路双江副食品加工厂、阿布古路缘盛餐馆、允景路宾川海稍鱼店、香香餐馆、田园路阿敏早点店、允景路海燕商店、汇金农贸市场艳艳快餐店、一街一碗、川菜好友来熟食店、福蓉卤肉凉菜烤鸭店、勐勐南路红芳傣味馆、北河集贸市场阿荣小吃店、北河集贸市场傣味小吃、北回归大道鱼悦小吃店、景亢村鲜庄园饭庄、允景路啊佑小吃店、勐勐北路晓霞小吃店、勐勐北路馋猫小灶、勐勐北路福临小吃、勐勐北路大理回族牛肉坊、勐勐北路大理无量山彝乡风味饭庄、允景路小杨烧烤、允景路蹄大师、允景路街坊小吃店、振兴路聚轩阁饭店</w:t>
      </w:r>
    </w:p>
    <w:p w14:paraId="69F0F0CB">
      <w:pPr>
        <w:ind w:firstLine="640" w:firstLineChars="200"/>
        <w:rPr>
          <w:rFonts w:hint="eastAsia" w:ascii="Times New Roman" w:hAnsi="Times New Roman" w:eastAsia="仿宋_GB2312" w:cs="Times New Roman"/>
          <w:sz w:val="32"/>
          <w:szCs w:val="32"/>
          <w:lang w:eastAsia="zh-CN"/>
        </w:rPr>
      </w:pPr>
      <w:r>
        <w:rPr>
          <w:rFonts w:hint="default" w:ascii="黑体" w:hAnsi="黑体" w:eastAsia="黑体" w:cs="黑体"/>
          <w:bCs/>
          <w:sz w:val="32"/>
          <w:szCs w:val="32"/>
        </w:rPr>
        <w:t>十、公共场所</w:t>
      </w:r>
      <w:r>
        <w:rPr>
          <w:rFonts w:hint="eastAsia" w:ascii="黑体" w:hAnsi="黑体" w:eastAsia="黑体" w:cs="黑体"/>
          <w:bCs/>
          <w:sz w:val="32"/>
          <w:szCs w:val="32"/>
          <w:lang w:eastAsia="zh-CN"/>
        </w:rPr>
        <w:t>“</w:t>
      </w:r>
      <w:r>
        <w:rPr>
          <w:rFonts w:hint="default" w:ascii="黑体" w:hAnsi="黑体" w:eastAsia="黑体" w:cs="黑体"/>
          <w:bCs/>
          <w:sz w:val="32"/>
          <w:szCs w:val="32"/>
        </w:rPr>
        <w:t>四小</w:t>
      </w:r>
      <w:r>
        <w:rPr>
          <w:rFonts w:hint="eastAsia" w:ascii="黑体" w:hAnsi="黑体" w:eastAsia="黑体" w:cs="黑体"/>
          <w:bCs/>
          <w:sz w:val="32"/>
          <w:szCs w:val="32"/>
          <w:lang w:eastAsia="zh-CN"/>
        </w:rPr>
        <w:t>”</w:t>
      </w:r>
      <w:r>
        <w:rPr>
          <w:rFonts w:hint="default" w:ascii="黑体" w:hAnsi="黑体" w:eastAsia="黑体" w:cs="黑体"/>
          <w:bCs/>
          <w:sz w:val="32"/>
          <w:szCs w:val="32"/>
        </w:rPr>
        <w:t>行业（12）：</w:t>
      </w:r>
      <w:r>
        <w:rPr>
          <w:rFonts w:hint="default" w:ascii="Times New Roman" w:hAnsi="Times New Roman" w:eastAsia="仿宋_GB2312" w:cs="Times New Roman"/>
          <w:sz w:val="32"/>
          <w:szCs w:val="32"/>
        </w:rPr>
        <w:t>振兴路32号嘉惠足疗馆、双江福林宾馆、贝米路金源商务宾馆、振兴路42号启宏百货店、振兴路46号艺烜美业、勐勐北路阿宏理发店、勐勐北路流泉发廊、阿布谷路凯鑫商务宾馆、阿布谷路精剪坊、阿布谷客栈、极星电竞网咖、允景路萘丝理发店</w:t>
      </w:r>
    </w:p>
    <w:p w14:paraId="26683173">
      <w:pPr>
        <w:ind w:firstLine="640" w:firstLineChars="200"/>
        <w:rPr>
          <w:rFonts w:hint="default" w:ascii="Times New Roman" w:hAnsi="Times New Roman" w:eastAsia="仿宋_GB2312" w:cs="Times New Roman"/>
          <w:bCs/>
          <w:sz w:val="32"/>
          <w:szCs w:val="32"/>
        </w:rPr>
        <w:sectPr>
          <w:footerReference r:id="rId3" w:type="default"/>
          <w:pgSz w:w="11906" w:h="16838"/>
          <w:pgMar w:top="2098" w:right="1474" w:bottom="1701" w:left="1588" w:header="851" w:footer="992" w:gutter="0"/>
          <w:pgNumType w:fmt="numberInDash"/>
          <w:cols w:space="720" w:num="1"/>
          <w:docGrid w:type="lines" w:linePitch="312" w:charSpace="0"/>
        </w:sectPr>
      </w:pPr>
    </w:p>
    <w:p w14:paraId="31BC511C">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十一、早夜市（2）：</w:t>
      </w:r>
      <w:r>
        <w:rPr>
          <w:rFonts w:hint="default" w:ascii="Times New Roman" w:hAnsi="Times New Roman" w:eastAsia="仿宋_GB2312" w:cs="Times New Roman"/>
          <w:sz w:val="32"/>
          <w:szCs w:val="32"/>
        </w:rPr>
        <w:t>振兴路烧烤街、和谐大道宵夜街</w:t>
      </w:r>
    </w:p>
    <w:p w14:paraId="26CE1D64">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十二、医院（2）：</w:t>
      </w:r>
      <w:r>
        <w:rPr>
          <w:rFonts w:hint="default" w:ascii="Times New Roman" w:hAnsi="Times New Roman" w:eastAsia="仿宋_GB2312" w:cs="Times New Roman"/>
          <w:sz w:val="32"/>
          <w:szCs w:val="32"/>
        </w:rPr>
        <w:t>双江县人民医院、双江县妇</w:t>
      </w:r>
      <w:r>
        <w:rPr>
          <w:rFonts w:hint="eastAsia" w:ascii="Times New Roman" w:hAnsi="Times New Roman" w:eastAsia="仿宋_GB2312" w:cs="Times New Roman"/>
          <w:sz w:val="32"/>
          <w:szCs w:val="32"/>
          <w:lang w:eastAsia="zh-CN"/>
        </w:rPr>
        <w:t>幼</w:t>
      </w:r>
      <w:r>
        <w:rPr>
          <w:rFonts w:hint="default" w:ascii="Times New Roman" w:hAnsi="Times New Roman" w:eastAsia="仿宋_GB2312" w:cs="Times New Roman"/>
          <w:sz w:val="32"/>
          <w:szCs w:val="32"/>
        </w:rPr>
        <w:t>保</w:t>
      </w:r>
      <w:r>
        <w:rPr>
          <w:rFonts w:hint="eastAsia" w:ascii="Times New Roman" w:hAnsi="Times New Roman" w:eastAsia="仿宋_GB2312" w:cs="Times New Roman"/>
          <w:sz w:val="32"/>
          <w:szCs w:val="32"/>
          <w:lang w:eastAsia="zh-CN"/>
        </w:rPr>
        <w:t>健</w:t>
      </w:r>
      <w:r>
        <w:rPr>
          <w:rFonts w:hint="default" w:ascii="Times New Roman" w:hAnsi="Times New Roman" w:eastAsia="仿宋_GB2312" w:cs="Times New Roman"/>
          <w:sz w:val="32"/>
          <w:szCs w:val="32"/>
        </w:rPr>
        <w:t>院</w:t>
      </w:r>
    </w:p>
    <w:p w14:paraId="3086539B">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十三、基层医疗卫生机构（4）：</w:t>
      </w:r>
      <w:r>
        <w:rPr>
          <w:rFonts w:hint="default" w:ascii="Times New Roman" w:hAnsi="Times New Roman" w:eastAsia="仿宋_GB2312" w:cs="Times New Roman"/>
          <w:sz w:val="32"/>
          <w:szCs w:val="32"/>
        </w:rPr>
        <w:t>勐勐镇卫生院、公很社区第二卫生室、大荒田村卫生室、双江县沙河卫生院</w:t>
      </w:r>
    </w:p>
    <w:p w14:paraId="49EC27E4">
      <w:pPr>
        <w:spacing w:before="62" w:beforeLines="20"/>
        <w:ind w:firstLine="640" w:firstLineChars="200"/>
        <w:rPr>
          <w:rFonts w:hint="default" w:ascii="Times New Roman" w:hAnsi="Times New Roman" w:eastAsia="仿宋_GB2312" w:cs="Times New Roman"/>
          <w:sz w:val="32"/>
          <w:szCs w:val="32"/>
        </w:rPr>
      </w:pPr>
      <w:r>
        <w:rPr>
          <w:rFonts w:hint="eastAsia" w:ascii="黑体" w:hAnsi="黑体" w:eastAsia="黑体" w:cs="黑体"/>
          <w:bCs/>
          <w:sz w:val="32"/>
          <w:szCs w:val="32"/>
        </w:rPr>
        <w:t>十四、火车站（长途汽车站）：</w:t>
      </w:r>
      <w:r>
        <w:rPr>
          <w:rFonts w:hint="default" w:ascii="Times New Roman" w:hAnsi="Times New Roman" w:eastAsia="仿宋_GB2312" w:cs="Times New Roman"/>
          <w:sz w:val="32"/>
          <w:szCs w:val="32"/>
        </w:rPr>
        <w:t>双江汽车客运站</w:t>
      </w:r>
    </w:p>
    <w:p w14:paraId="4B58D54F">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十五、铁路（公路）500米延长线（2）：</w:t>
      </w:r>
      <w:r>
        <w:rPr>
          <w:rFonts w:hint="default" w:ascii="Times New Roman" w:hAnsi="Times New Roman" w:eastAsia="仿宋_GB2312" w:cs="Times New Roman"/>
          <w:sz w:val="32"/>
          <w:szCs w:val="32"/>
        </w:rPr>
        <w:t>214国道沿线、滨河大道延长线</w:t>
      </w:r>
    </w:p>
    <w:p w14:paraId="15BBD07F">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 xml:space="preserve">十六、公共厕所（15）: </w:t>
      </w:r>
      <w:r>
        <w:rPr>
          <w:rFonts w:hint="default" w:ascii="Times New Roman" w:hAnsi="Times New Roman" w:eastAsia="仿宋_GB2312" w:cs="Times New Roman"/>
          <w:sz w:val="32"/>
          <w:szCs w:val="32"/>
        </w:rPr>
        <w:t>景亢村舍利塔公厕、解放新村公厕、北河集贸市场公厕、城南集贸市场公厕、汇金农贸市场公厕、公安局西智慧公厕、河滨公园五号智慧公厕、勐勐北路边海石化加油站公厕、允景路中国石化车站加油站公厕、允景路中国石化荣昌加油站公厕、锦丽新城对面公厕、育兴南路公厕、华耀生活超市公厕、乐家生活超市公厕、南猛河东路公厕</w:t>
      </w:r>
    </w:p>
    <w:p w14:paraId="37EDE54B">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十七、垃圾中转站（1）：</w:t>
      </w:r>
      <w:r>
        <w:rPr>
          <w:rFonts w:hint="default" w:ascii="Times New Roman" w:hAnsi="Times New Roman" w:eastAsia="仿宋_GB2312" w:cs="Times New Roman"/>
          <w:sz w:val="32"/>
          <w:szCs w:val="32"/>
        </w:rPr>
        <w:t>忙孝垃圾中转站</w:t>
      </w:r>
    </w:p>
    <w:p w14:paraId="074EAF2A">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十八、健康主题公园和健康步道：</w:t>
      </w:r>
      <w:r>
        <w:rPr>
          <w:rFonts w:hint="default" w:ascii="Times New Roman" w:hAnsi="Times New Roman" w:eastAsia="仿宋_GB2312" w:cs="Times New Roman"/>
          <w:sz w:val="32"/>
          <w:szCs w:val="32"/>
        </w:rPr>
        <w:t>滨河公园健康步道、政府广场健康主题公园</w:t>
      </w:r>
    </w:p>
    <w:p w14:paraId="767518BC">
      <w:pPr>
        <w:ind w:firstLine="640" w:firstLineChars="200"/>
        <w:rPr>
          <w:rFonts w:hint="default" w:ascii="Times New Roman" w:hAnsi="Times New Roman" w:eastAsia="仿宋_GB2312" w:cs="Times New Roman"/>
          <w:sz w:val="32"/>
          <w:szCs w:val="32"/>
        </w:rPr>
      </w:pPr>
      <w:r>
        <w:rPr>
          <w:rFonts w:hint="default" w:ascii="黑体" w:hAnsi="黑体" w:eastAsia="黑体" w:cs="黑体"/>
          <w:bCs/>
          <w:sz w:val="32"/>
          <w:szCs w:val="32"/>
        </w:rPr>
        <w:t>十九、废旧回收点：</w:t>
      </w:r>
      <w:r>
        <w:rPr>
          <w:rFonts w:hint="default" w:ascii="Times New Roman" w:hAnsi="Times New Roman" w:eastAsia="仿宋_GB2312" w:cs="Times New Roman"/>
          <w:sz w:val="32"/>
          <w:szCs w:val="32"/>
        </w:rPr>
        <w:t>田园路双江云飞废旧收购点、红星路废旧收购点</w:t>
      </w:r>
    </w:p>
    <w:p w14:paraId="14667E45">
      <w:pPr>
        <w:rPr>
          <w:rFonts w:hint="default" w:ascii="Times New Roman" w:hAnsi="Times New Roman" w:eastAsia="仿宋_GB2312" w:cs="Times New Roman"/>
          <w:sz w:val="32"/>
          <w:szCs w:val="32"/>
        </w:rPr>
      </w:pPr>
    </w:p>
    <w:p w14:paraId="5036EFBE">
      <w:pPr>
        <w:pStyle w:val="2"/>
        <w:rPr>
          <w:rFonts w:hint="default" w:ascii="Times New Roman" w:hAnsi="Times New Roman" w:cs="Times New Roman"/>
        </w:rPr>
        <w:sectPr>
          <w:footerReference r:id="rId4" w:type="default"/>
          <w:pgSz w:w="11906" w:h="16838"/>
          <w:pgMar w:top="2098" w:right="1474" w:bottom="1701" w:left="1588" w:header="851" w:footer="992" w:gutter="0"/>
          <w:pgNumType w:fmt="numberInDash"/>
          <w:cols w:space="720" w:num="1"/>
          <w:docGrid w:type="lines" w:linePitch="312" w:charSpace="0"/>
        </w:sectPr>
      </w:pPr>
    </w:p>
    <w:p w14:paraId="24799C48">
      <w:pPr>
        <w:rPr>
          <w:rFonts w:hint="default" w:ascii="Times New Roman" w:hAnsi="Times New Roman" w:cs="Times New Roman"/>
        </w:rPr>
      </w:pPr>
    </w:p>
    <w:p w14:paraId="6D984478">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附件2</w:t>
      </w:r>
    </w:p>
    <w:p w14:paraId="35162F5D">
      <w:pPr>
        <w:spacing w:line="560" w:lineRule="exact"/>
        <w:ind w:firstLine="640" w:firstLineChars="20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双江县暗访评估问题清单</w:t>
      </w:r>
    </w:p>
    <w:p w14:paraId="24B579E9">
      <w:pPr>
        <w:pStyle w:val="2"/>
        <w:spacing w:line="560" w:lineRule="exact"/>
        <w:ind w:firstLine="640" w:firstLineChars="200"/>
        <w:rPr>
          <w:rFonts w:hint="default" w:ascii="Times New Roman" w:hAnsi="Times New Roman" w:eastAsia="仿宋_GB2312" w:cs="Times New Roman"/>
          <w:b w:val="0"/>
          <w:sz w:val="32"/>
          <w:szCs w:val="32"/>
        </w:rPr>
      </w:pPr>
    </w:p>
    <w:p w14:paraId="3A57183E">
      <w:pPr>
        <w:pStyle w:val="2"/>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一、健康教育与健康促进</w:t>
      </w:r>
    </w:p>
    <w:p w14:paraId="023345C1">
      <w:pPr>
        <w:pStyle w:val="2"/>
        <w:spacing w:line="560" w:lineRule="exact"/>
        <w:ind w:firstLine="643" w:firstLineChars="200"/>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Cs w:val="0"/>
          <w:sz w:val="32"/>
          <w:szCs w:val="32"/>
        </w:rPr>
        <w:t>1.</w:t>
      </w:r>
      <w:r>
        <w:rPr>
          <w:rFonts w:hint="default" w:ascii="Times New Roman" w:hAnsi="Times New Roman" w:eastAsia="仿宋_GB2312" w:cs="Times New Roman"/>
          <w:b w:val="0"/>
          <w:bCs w:val="0"/>
          <w:color w:val="000000"/>
          <w:sz w:val="32"/>
          <w:szCs w:val="32"/>
        </w:rPr>
        <w:t xml:space="preserve"> 健康教育宣传不够深入。</w:t>
      </w:r>
      <w:r>
        <w:rPr>
          <w:rFonts w:hint="eastAsia" w:ascii="Times New Roman" w:hAnsi="Times New Roman" w:eastAsia="仿宋_GB2312" w:cs="Times New Roman"/>
          <w:b w:val="0"/>
          <w:bCs w:val="0"/>
          <w:color w:val="000000"/>
          <w:kern w:val="2"/>
          <w:sz w:val="32"/>
          <w:szCs w:val="32"/>
          <w:lang w:eastAsia="zh-CN"/>
        </w:rPr>
        <w:t>城乡接合部</w:t>
      </w:r>
      <w:r>
        <w:rPr>
          <w:rFonts w:hint="default" w:ascii="Times New Roman" w:hAnsi="Times New Roman" w:eastAsia="仿宋_GB2312" w:cs="Times New Roman"/>
          <w:b w:val="0"/>
          <w:bCs w:val="0"/>
          <w:color w:val="000000"/>
          <w:kern w:val="2"/>
          <w:sz w:val="32"/>
          <w:szCs w:val="32"/>
        </w:rPr>
        <w:t>、城中村缺乏健康教育宣传栏。</w:t>
      </w:r>
    </w:p>
    <w:p w14:paraId="6B2606F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（1）阿布谷路（怡安小区旁）：宣传标语不规范</w:t>
      </w:r>
    </w:p>
    <w:p w14:paraId="0F587B8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（2）双江县阿布谷路健康宣传栏无金属框架，内容不规范.</w:t>
      </w:r>
    </w:p>
    <w:p w14:paraId="494695C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（3）双江县林业局住宿小区健康教育宣传栏不规范.</w:t>
      </w:r>
    </w:p>
    <w:p w14:paraId="173D2F4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kern w:val="44"/>
          <w:sz w:val="32"/>
          <w:szCs w:val="32"/>
        </w:rPr>
        <w:t>2.公共场所控烟工作不到位。</w:t>
      </w:r>
      <w:r>
        <w:rPr>
          <w:rFonts w:hint="default" w:ascii="Times New Roman" w:hAnsi="Times New Roman" w:eastAsia="仿宋_GB2312" w:cs="Times New Roman"/>
          <w:color w:val="000000"/>
          <w:sz w:val="32"/>
          <w:szCs w:val="32"/>
        </w:rPr>
        <w:t>路面、绿化带随处可见烟头；食品“三小”、重点场所“四小”多数未粘贴禁烟标识，有吸烟现</w:t>
      </w:r>
      <w:r>
        <w:rPr>
          <w:rFonts w:hint="default" w:ascii="Times New Roman" w:hAnsi="Times New Roman" w:eastAsia="仿宋_GB2312" w:cs="Times New Roman"/>
          <w:sz w:val="32"/>
          <w:szCs w:val="32"/>
        </w:rPr>
        <w:t>象；商超、车站等垃圾桶烟头；网吧烟味刺鼻、吸烟无人劝阻。</w:t>
      </w:r>
    </w:p>
    <w:p w14:paraId="68CA046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（1）双江县华耀大酒店大堂放置烟灰缸；大堂垃圾箱内有大量烟头。</w:t>
      </w:r>
    </w:p>
    <w:p w14:paraId="70F63E6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（2）双江县汽车客运站站内地面烟头较多；值守保安在值班岗位上吸烟；吸烟区烟头未及时清理。 </w:t>
      </w:r>
    </w:p>
    <w:p w14:paraId="57802FA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（3）双江县快车司机车内吸烟。</w:t>
      </w:r>
    </w:p>
    <w:p w14:paraId="3190EED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（4）双江县贝米路73号双江县种子管理站院内吸烟区设置不规范。</w:t>
      </w:r>
    </w:p>
    <w:p w14:paraId="4BE6F88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（5）双江县妇保院吸烟区设置不规范。院内任何区域禁止吸烟，不得设吸烟区。</w:t>
      </w:r>
    </w:p>
    <w:p w14:paraId="291539D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（6）双江县公很社区下城村地面烟头较多。</w:t>
      </w:r>
    </w:p>
    <w:p w14:paraId="6CACD1E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（7）双江县勐勐南路城南集贸市场外傣味馆无禁烟标识。</w:t>
      </w:r>
    </w:p>
    <w:p w14:paraId="7083471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（8）双江县人民医院绿化带烟头多。入口处未查见无烟医院告示、院内未查见无烟区引导标识、未见到吸烟劝阻人员。</w:t>
      </w:r>
    </w:p>
    <w:p w14:paraId="7A07026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（9）双江县阳光巷道路破损，烟头较多。</w:t>
      </w:r>
    </w:p>
    <w:p w14:paraId="188D911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（10）双江县允景路街坊小吃店外烟头较多。</w:t>
      </w:r>
    </w:p>
    <w:p w14:paraId="36EF3883">
      <w:pPr>
        <w:spacing w:line="560" w:lineRule="exact"/>
        <w:ind w:firstLine="626" w:firstLineChars="200"/>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（11）双江县振兴路32号双江嘉惠足疗馆工作人员室内吸烟。</w:t>
      </w:r>
    </w:p>
    <w:p w14:paraId="0A63CCD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（12）双江县振兴路60号地面烟头较多。</w:t>
      </w:r>
    </w:p>
    <w:p w14:paraId="724D998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（13）双江县北回归大道树烟塘烟头多。</w:t>
      </w:r>
    </w:p>
    <w:p w14:paraId="0559B25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（14）双江县和谐大道151号烟头多。</w:t>
      </w:r>
    </w:p>
    <w:p w14:paraId="3C19D34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（15）双江县勐勐北路地面烟头较多。 </w:t>
      </w:r>
    </w:p>
    <w:p w14:paraId="02812CA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sz w:val="32"/>
          <w:szCs w:val="32"/>
        </w:rPr>
        <w:t xml:space="preserve"> 城区多处查见烟草广告。部分副食店、烟店有大量烟草广告。</w:t>
      </w:r>
    </w:p>
    <w:p w14:paraId="548E1F5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（1）双江县解放新村好晨百货店烟草广告。</w:t>
      </w:r>
    </w:p>
    <w:p w14:paraId="033A1AC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（2）双江县允景路佳庆百货店有烟草广告。</w:t>
      </w:r>
    </w:p>
    <w:p w14:paraId="470F3CC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（3）双江县振兴路42号双江启宏百货店发现烟草广告。</w:t>
      </w:r>
    </w:p>
    <w:p w14:paraId="60B9390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（4）双江县振兴路84号小百货店发现大量烟草广告。</w:t>
      </w:r>
    </w:p>
    <w:p w14:paraId="6D25233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（5）双江县振兴路双江榕千百货店烟草广告。</w:t>
      </w:r>
    </w:p>
    <w:p w14:paraId="150E1220">
      <w:pPr>
        <w:pStyle w:val="2"/>
        <w:spacing w:line="56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二、市容环卫与环境保护</w:t>
      </w:r>
    </w:p>
    <w:p w14:paraId="1ECF69AB">
      <w:pPr>
        <w:spacing w:line="560" w:lineRule="exact"/>
        <w:ind w:firstLine="660" w:firstLineChars="200"/>
        <w:rPr>
          <w:rFonts w:hint="default" w:ascii="Times New Roman" w:hAnsi="Times New Roman" w:eastAsia="仿宋_GB2312" w:cs="Times New Roman"/>
          <w:color w:val="000000"/>
          <w:spacing w:val="5"/>
          <w:sz w:val="32"/>
          <w:szCs w:val="32"/>
          <w:shd w:val="clear" w:color="auto" w:fill="FFFFFF"/>
        </w:rPr>
      </w:pPr>
      <w:r>
        <w:rPr>
          <w:rFonts w:hint="default" w:ascii="Times New Roman" w:hAnsi="Times New Roman" w:eastAsia="仿宋_GB2312" w:cs="Times New Roman"/>
          <w:color w:val="000000"/>
          <w:spacing w:val="5"/>
          <w:sz w:val="32"/>
          <w:szCs w:val="32"/>
          <w:shd w:val="clear" w:color="auto" w:fill="FFFFFF"/>
        </w:rPr>
        <w:t>1.县城垃圾收集、转运方式相对较落后。主次干道上设置塑料大垃圾桶和钩背式垃圾箱现象较多见，部分箱体外有散落垃圾和渗滤液，不但污染环境，而且成为苍蝇的主要孳生地之一；垃圾箱未密闭。</w:t>
      </w:r>
    </w:p>
    <w:p w14:paraId="171C3312">
      <w:pPr>
        <w:spacing w:line="560" w:lineRule="exact"/>
        <w:ind w:firstLine="66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5"/>
          <w:sz w:val="32"/>
          <w:szCs w:val="32"/>
          <w:shd w:val="clear" w:color="auto" w:fill="FFFFFF"/>
        </w:rPr>
        <w:t>（1）</w:t>
      </w:r>
      <w:r>
        <w:rPr>
          <w:rFonts w:hint="default" w:ascii="Times New Roman" w:hAnsi="Times New Roman" w:eastAsia="仿宋_GB2312" w:cs="Times New Roman"/>
          <w:sz w:val="32"/>
          <w:szCs w:val="32"/>
        </w:rPr>
        <w:t>双江汽车客运站垃圾桶无盖。</w:t>
      </w:r>
    </w:p>
    <w:p w14:paraId="59D353B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（2）双江县福宁花园小区垃圾桶未加盖、有污水污迹。</w:t>
      </w:r>
    </w:p>
    <w:p w14:paraId="0097D3E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（3）双江县和谐大道155号旁垃圾容器不密闭，地面有散落垃圾。</w:t>
      </w:r>
    </w:p>
    <w:p w14:paraId="6F6C3AD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（4）双江县解放新村勾臂式垃圾箱未密闭、蝇密度高。</w:t>
      </w:r>
    </w:p>
    <w:p w14:paraId="00A0715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（5）双江县景亢傣族风情村垃圾容器不密闭，臭味明显，苍蝇密度高。</w:t>
      </w:r>
    </w:p>
    <w:p w14:paraId="3913B37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（6）双江县允景路98号旁垃圾容器不密闭。</w:t>
      </w:r>
    </w:p>
    <w:p w14:paraId="30AD59C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（7）双江县振兴路垃圾桶不密闭。</w:t>
      </w:r>
    </w:p>
    <w:p w14:paraId="5C4C5A9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2.小广告清理不彻底，未同色覆盖。</w:t>
      </w:r>
    </w:p>
    <w:p w14:paraId="09F16E6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（1）双江县贝米路54号居民住宅楼道卫生差小广告多。</w:t>
      </w:r>
    </w:p>
    <w:p w14:paraId="6AEC037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（2）双江县贝米路71号居民楼院小广告多。</w:t>
      </w:r>
    </w:p>
    <w:p w14:paraId="7D7C7AC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（3）双江县贝米路小广告未同色覆盖。</w:t>
      </w:r>
    </w:p>
    <w:p w14:paraId="0808D95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（4）双江县忙袜河边围栏乱涂乱画。</w:t>
      </w:r>
    </w:p>
    <w:p w14:paraId="63F8460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（5）双江县勐勐北路小广告较多。</w:t>
      </w:r>
    </w:p>
    <w:p w14:paraId="4D115B1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（6）双江县南摆河南路小广告未色覆盖。</w:t>
      </w:r>
    </w:p>
    <w:p w14:paraId="6AB4BD7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（7）双江县允景路44号，未清理小广告，</w:t>
      </w:r>
    </w:p>
    <w:p w14:paraId="2517F03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现象整治不到位，绿化带种菜、禽畜散养。</w:t>
      </w:r>
    </w:p>
    <w:p w14:paraId="75B1739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（1）双江县贝米路54号老旧居民院乱停乱放乱挂乱堆。</w:t>
      </w:r>
    </w:p>
    <w:p w14:paraId="5E39FAA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（2）双江县妇幼保健院家属区乱停乱放，乱拉乱挂。</w:t>
      </w:r>
    </w:p>
    <w:p w14:paraId="096CB31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（3）双江县公很社区下城村乱停乱放。</w:t>
      </w:r>
    </w:p>
    <w:p w14:paraId="58A4B78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（4）双江县公很社区下城村杂物乱堆放。</w:t>
      </w:r>
    </w:p>
    <w:p w14:paraId="5A0D5BD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（5）双江县和谐大道尹景花园小区入口处人行道乱搭乱建。</w:t>
      </w:r>
    </w:p>
    <w:p w14:paraId="35F43A8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（6）双江县红星路有乱拉乱挂现象。</w:t>
      </w:r>
    </w:p>
    <w:p w14:paraId="5E566AD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（7）双江县客运站，垃圾杂物乱堆放；绿化带种菜。</w:t>
      </w:r>
    </w:p>
    <w:p w14:paraId="3E450B6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（8）双江县勐勐北路大理回族牛肉坊占道经营，店外清洗餐具。</w:t>
      </w:r>
    </w:p>
    <w:p w14:paraId="0B2AEEF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（9）双江县勐勐北路乱停乱放，占道经营。</w:t>
      </w:r>
    </w:p>
    <w:p w14:paraId="4BD9901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（10）双江县勐勐北路种菜现象多见。</w:t>
      </w:r>
    </w:p>
    <w:p w14:paraId="0A75FE5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（11）双江县弄翔路8号乱停乱放。</w:t>
      </w:r>
    </w:p>
    <w:p w14:paraId="34CC2FB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（12）双江县允景路车辆乱停乱放现象多见。</w:t>
      </w:r>
    </w:p>
    <w:p w14:paraId="3711A7F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（13）双江县允景路垃圾杂物乱堆、车辆乱停。</w:t>
      </w:r>
    </w:p>
    <w:p w14:paraId="0C389A1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（14）双江县允景路犬只散养。</w:t>
      </w:r>
    </w:p>
    <w:p w14:paraId="1ECFB99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（15）双江县振兴路车辆乱停乱放，占道经营，乱泼乱倒。</w:t>
      </w:r>
    </w:p>
    <w:p w14:paraId="218AB48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（16）双江县振兴路店招店牌不规范。</w:t>
      </w:r>
    </w:p>
    <w:p w14:paraId="38015CF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（17）双江县振兴路乱泼乱倒。</w:t>
      </w:r>
    </w:p>
    <w:p w14:paraId="5B9AC24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（18）双江县振兴路烧烤街油污污染地面。</w:t>
      </w:r>
    </w:p>
    <w:p w14:paraId="23BED98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（19）双江县人民医院大门口车辆乱停乱放，占道经营。</w:t>
      </w:r>
    </w:p>
    <w:p w14:paraId="2B10433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CN"/>
        </w:rPr>
        <w:t>（20）老客运站对面家安商店乱泼乱倒。</w:t>
      </w:r>
    </w:p>
    <w:p w14:paraId="1B4A421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4.卫生死角清理不彻底，道路破损。</w:t>
      </w:r>
    </w:p>
    <w:p w14:paraId="7B602D1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（1）双江县贝米路福临宾馆旁人行道破损。 </w:t>
      </w:r>
    </w:p>
    <w:p w14:paraId="6D410BE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（2）双江县福林宾馆院落卫生死角。</w:t>
      </w:r>
    </w:p>
    <w:p w14:paraId="2FD92A4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（3）双江县和谐大道127号旁污水横流，有恶臭。</w:t>
      </w:r>
    </w:p>
    <w:p w14:paraId="051F33F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（4）双江县勐勐北路732号垃圾杂物乱堆放，污水沟不密闭不通畅。</w:t>
      </w:r>
    </w:p>
    <w:p w14:paraId="18BF11F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（5）双江县勐勐南路3-1号旁人行道破损。</w:t>
      </w:r>
    </w:p>
    <w:p w14:paraId="386CF98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（6）双江县南勐河东路交通标识破损。</w:t>
      </w:r>
    </w:p>
    <w:p w14:paraId="1C33ACD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5.建筑工地管理不规范。</w:t>
      </w:r>
    </w:p>
    <w:p w14:paraId="6FD2CB3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（1）双江县和谐大道道路施工无围挡。</w:t>
      </w:r>
    </w:p>
    <w:p w14:paraId="60E9E9D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（2）双江县红星路16号对面建筑工地无围挡、建筑垃圾乱堆乱放、施工车辆乱停乱放。</w:t>
      </w:r>
    </w:p>
    <w:p w14:paraId="30EC549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（3）双江县勐勐北路待建工地围挡不规范。</w:t>
      </w:r>
    </w:p>
    <w:p w14:paraId="7A6F5B8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（4）双江县勐勐北路道路施工无围挡。</w:t>
      </w:r>
    </w:p>
    <w:p w14:paraId="3D08840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（5）双江县育兴南路建筑工地入口未硬化、管理不规范、无降尘设施。</w:t>
      </w:r>
    </w:p>
    <w:p w14:paraId="15914BF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废品收购站管理不规范。</w:t>
      </w:r>
    </w:p>
    <w:p w14:paraId="6C23044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（1）双江县红星路废品收购站管理不规范，乱堆乱放。</w:t>
      </w:r>
    </w:p>
    <w:p w14:paraId="16E27AE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7.双江县垃圾中转站脏乱差现象突出；作业不规范性。双江县忙孝村垃圾中转站设备、操作均不规范。</w:t>
      </w:r>
    </w:p>
    <w:p w14:paraId="4B4E0F4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8.双江县老城建局宿舍外有焚烧垃圾现象；双江县人民医院后面农田查见秸</w:t>
      </w:r>
      <w:r>
        <w:rPr>
          <w:rFonts w:hint="eastAsia" w:ascii="Times New Roman" w:hAnsi="Times New Roman" w:eastAsia="仿宋_GB2312" w:cs="Times New Roman"/>
          <w:sz w:val="32"/>
          <w:szCs w:val="32"/>
          <w:lang w:eastAsia="zh-CN"/>
        </w:rPr>
        <w:t>秆</w:t>
      </w:r>
      <w:r>
        <w:rPr>
          <w:rFonts w:hint="default" w:ascii="Times New Roman" w:hAnsi="Times New Roman" w:eastAsia="仿宋_GB2312" w:cs="Times New Roman"/>
          <w:sz w:val="32"/>
          <w:szCs w:val="32"/>
        </w:rPr>
        <w:t>焚烧。</w:t>
      </w:r>
    </w:p>
    <w:p w14:paraId="1C25640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9.双江县景亢傣族风情村舍利塔旁公厕洗手池管理不善。</w:t>
      </w:r>
    </w:p>
    <w:p w14:paraId="2267643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10.民俗风情村景区洗手台无洗手液、干手设施，水龙头不是感应式出水头。</w:t>
      </w:r>
    </w:p>
    <w:p w14:paraId="46178348">
      <w:pPr>
        <w:pStyle w:val="2"/>
        <w:spacing w:line="56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三、农贸市场卫生</w:t>
      </w:r>
    </w:p>
    <w:p w14:paraId="109DE0D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1.双江县北河集贸市场</w:t>
      </w:r>
    </w:p>
    <w:p w14:paraId="1F3A73A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（1）阿荣小吃店、傣味小吃店、叶笼小吃店三防设施不落实。</w:t>
      </w:r>
    </w:p>
    <w:p w14:paraId="6D63299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（2）市场部分店铺关门拒检。</w:t>
      </w:r>
    </w:p>
    <w:p w14:paraId="6E60176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（3）市场公厕未达二类标准，臭味明显，无三防设施。</w:t>
      </w:r>
    </w:p>
    <w:p w14:paraId="26CD6A8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（4）市场入口处脏乱差；公示不全；活禽店脏乱差一地鸡毛，活禽宰杀设置管理不规范，卫生差，蝇多；市场垃圾桶不密闭，有异味，污水横流；乱泼乱倒；乱停乱放，卫生差，蝇密度高；漫摊经营。</w:t>
      </w:r>
    </w:p>
    <w:p w14:paraId="6FACE3E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（5）市场熟食售卖摊点没有三防设施。</w:t>
      </w:r>
    </w:p>
    <w:p w14:paraId="19DB298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（6）市场外收集容器不密闭，地面有散落垃圾和粪便，苍蝇密度高；市场卫生保洁不到位，地面污渍垃圾多；市场杂物乱堆放。</w:t>
      </w:r>
    </w:p>
    <w:p w14:paraId="5E9452C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2.双江县城南集贸市场</w:t>
      </w:r>
    </w:p>
    <w:p w14:paraId="358DA14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（1）入口四公式不全、无人值守查验健康码。</w:t>
      </w:r>
    </w:p>
    <w:p w14:paraId="177BAE2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（2）市场活禽宰杀区不规范，卫生较差；市场水产区脏乱差。</w:t>
      </w:r>
    </w:p>
    <w:p w14:paraId="4C5A8C7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（3）市场酱菜售买摊点三防设施不落实。</w:t>
      </w:r>
    </w:p>
    <w:p w14:paraId="2AFC1C4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（4）农贸市场卫生状况差，卫生死角、脏乱差现象突出。市场污水横流、占道经营突出。</w:t>
      </w:r>
    </w:p>
    <w:p w14:paraId="642D9783">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3.汇金农贸市场。</w:t>
      </w:r>
    </w:p>
    <w:p w14:paraId="23F6E315">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（1）市场内福蓉卤肉凉菜烤鸭店：无</w:t>
      </w:r>
      <w:r>
        <w:rPr>
          <w:rFonts w:hint="eastAsia"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lang w:val="zh-CN"/>
        </w:rPr>
        <w:t>三防</w:t>
      </w:r>
      <w:r>
        <w:rPr>
          <w:rFonts w:hint="eastAsia"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lang w:val="zh-CN"/>
        </w:rPr>
        <w:t>设施、工作人员未</w:t>
      </w:r>
      <w:bookmarkStart w:id="7" w:name="_GoBack"/>
      <w:bookmarkEnd w:id="7"/>
      <w:r>
        <w:rPr>
          <w:rFonts w:hint="eastAsia" w:ascii="Times New Roman" w:hAnsi="Times New Roman" w:eastAsia="仿宋_GB2312" w:cs="Times New Roman"/>
          <w:kern w:val="0"/>
          <w:sz w:val="32"/>
          <w:szCs w:val="32"/>
          <w:lang w:val="zh-CN"/>
        </w:rPr>
        <w:t>戴手套</w:t>
      </w:r>
      <w:r>
        <w:rPr>
          <w:rFonts w:hint="default" w:ascii="Times New Roman" w:hAnsi="Times New Roman" w:eastAsia="仿宋_GB2312" w:cs="Times New Roman"/>
          <w:kern w:val="0"/>
          <w:sz w:val="32"/>
          <w:szCs w:val="32"/>
          <w:lang w:val="zh-CN"/>
        </w:rPr>
        <w:t>。</w:t>
      </w:r>
    </w:p>
    <w:p w14:paraId="3C9A5E52">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（2）市场内九妹土鸡旁鱼店：无宰鱼台、无上下水。</w:t>
      </w:r>
    </w:p>
    <w:p w14:paraId="5CCF7AED">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（3）市场入口处洗手台保洁不到位，无水、无洗手液和擦手纸、垃圾桶。</w:t>
      </w:r>
    </w:p>
    <w:p w14:paraId="313C8903">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（4）市场三小乱泼水，店外洗碗，三防缺失，无防蝇设施。</w:t>
      </w:r>
    </w:p>
    <w:p w14:paraId="0383FBE3">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（5）汇金农贸市场艳艳快餐店：食品经营许可证、健康证未公示。</w:t>
      </w:r>
    </w:p>
    <w:p w14:paraId="60914AC7">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（6）市场一街一碗店无健康证。</w:t>
      </w:r>
    </w:p>
    <w:p w14:paraId="01CDCBBA">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（7）汇金农贸市场一街一碗旁活禽店未三区分离。</w:t>
      </w:r>
    </w:p>
    <w:p w14:paraId="3E5FEC5D">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（8）汇金农贸市场一街一碗旁鱼店杀鱼台不规范、环境卫生差。</w:t>
      </w:r>
    </w:p>
    <w:p w14:paraId="2A87DDB6">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（9）市场杂物乱堆。</w:t>
      </w:r>
    </w:p>
    <w:p w14:paraId="380944E2">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（10）市场进出口无人员值守测体温，扫码。</w:t>
      </w:r>
    </w:p>
    <w:p w14:paraId="6A7FBCAE">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（11）双江县汇金农贸市场进口现场售卖无三防，无营业执照。</w:t>
      </w:r>
    </w:p>
    <w:p w14:paraId="24088E95">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（12）双江县汇金农贸市场缺无农残检测。</w:t>
      </w:r>
    </w:p>
    <w:p w14:paraId="3C4FC4EC">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（13）市场占道经营现象明显。</w:t>
      </w:r>
    </w:p>
    <w:p w14:paraId="1F93EE0F">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（14）双江悬汇金农贸市场公厕无防蝇设施，地面有积水，便器有污渍，洗手台无洗手液，无擦手纸。</w:t>
      </w:r>
    </w:p>
    <w:p w14:paraId="13143841">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（15）市场店外经营、占道经营、车辆乱停乱放普遍</w:t>
      </w:r>
    </w:p>
    <w:p w14:paraId="0FD22E71">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（16）市场垃圾房脏污、未密封</w:t>
      </w:r>
    </w:p>
    <w:p w14:paraId="61C3D049">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（17）市场管理不到位，漫摊现象多，地面保洁差。</w:t>
      </w:r>
    </w:p>
    <w:p w14:paraId="0019A0DD">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（18）市场垃圾房无盖，杂物乱堆乱放，有大量成蝇，污水遍地，味道明显。市场垃圾桶无盖，内外污秽，有大量成蝇</w:t>
      </w:r>
    </w:p>
    <w:p w14:paraId="2B1777B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CN"/>
        </w:rPr>
        <w:t>（19）市场内福蓉卤肉凉菜烤鸭店无“三防”设施、工作人员未</w:t>
      </w:r>
      <w:r>
        <w:rPr>
          <w:rFonts w:hint="eastAsia" w:ascii="Times New Roman" w:hAnsi="Times New Roman" w:eastAsia="仿宋_GB2312" w:cs="Times New Roman"/>
          <w:kern w:val="0"/>
          <w:sz w:val="32"/>
          <w:szCs w:val="32"/>
          <w:lang w:val="zh-CN"/>
        </w:rPr>
        <w:t>戴手套</w:t>
      </w:r>
      <w:r>
        <w:rPr>
          <w:rFonts w:hint="default" w:ascii="Times New Roman" w:hAnsi="Times New Roman" w:eastAsia="仿宋_GB2312" w:cs="Times New Roman"/>
          <w:kern w:val="0"/>
          <w:sz w:val="32"/>
          <w:szCs w:val="32"/>
          <w:lang w:val="zh-CN"/>
        </w:rPr>
        <w:t>。</w:t>
      </w:r>
    </w:p>
    <w:p w14:paraId="635A2B78">
      <w:pPr>
        <w:pStyle w:val="2"/>
        <w:spacing w:line="56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四、食品安全</w:t>
      </w:r>
    </w:p>
    <w:p w14:paraId="34884C13">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1.部分食品“三小”存在证照不全、无证或未亮证等问题。餐饮店普遍未对食品添加剂使用进行公示。</w:t>
      </w:r>
    </w:p>
    <w:p w14:paraId="13FA617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（1）双江县解放新村好晨百货批发零售店未亮证经营。</w:t>
      </w:r>
    </w:p>
    <w:p w14:paraId="4C065F4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（2）双江县勐勐北路馋猫小灶，无证经营，三防设施不完善，苍蝇多。</w:t>
      </w:r>
    </w:p>
    <w:p w14:paraId="4937F72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（3）双江县勐勐北路江城百货店未亮证经营。</w:t>
      </w:r>
    </w:p>
    <w:p w14:paraId="077CED4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（4）双江县勐勐北路晓霞小吃店未亮证经营，三防设施不未落实，蝇密度高。</w:t>
      </w:r>
    </w:p>
    <w:p w14:paraId="73ACD11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（5）双江县勐勐北路招财百货店未亮证经营。</w:t>
      </w:r>
    </w:p>
    <w:p w14:paraId="02AEE21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（6）双江县勐勐南路3-1号杂货店无食品经营许可证。</w:t>
      </w:r>
    </w:p>
    <w:p w14:paraId="386D11E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（7）双江县勐勐南路诚明百货店，未亮证经营。</w:t>
      </w:r>
    </w:p>
    <w:p w14:paraId="707E0AF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（8）双江县允景路佳庆百货店未亮证经营。</w:t>
      </w:r>
    </w:p>
    <w:p w14:paraId="0382970D">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（9）华耀步行街李记味道落地招牌占道，有店外清洗及乱泼现象；无健康证、餐饮许可证。</w:t>
      </w:r>
    </w:p>
    <w:p w14:paraId="44102CD4">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（10）老客运站旁海燕副食百货占道经营，未见健康证</w:t>
      </w:r>
    </w:p>
    <w:p w14:paraId="45D4D4A5">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（11）勐勐镇大荒田村路旁小吃店无三防，未见证照</w:t>
      </w:r>
    </w:p>
    <w:p w14:paraId="6F9A05C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zh-CN"/>
        </w:rPr>
        <w:t>（12）猛猛镇大荒田村委会磨刀河组副食店无证照.</w:t>
      </w:r>
    </w:p>
    <w:p w14:paraId="12B5E11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sz w:val="32"/>
          <w:szCs w:val="32"/>
        </w:rPr>
        <w:t xml:space="preserve"> 部分餐饮店设施与管理不到位，三防设施不完善或未规范使用。</w:t>
      </w:r>
    </w:p>
    <w:p w14:paraId="2CEA25A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（1）双江汽车客运站小吃店后厨清洗池不规范。</w:t>
      </w:r>
    </w:p>
    <w:p w14:paraId="2F7C69D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（2）双江县景亢村鲜庄园饭庄三防设施不完善，有蝇。</w:t>
      </w:r>
    </w:p>
    <w:p w14:paraId="4E486A2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（3）双江县景亢村鲜庄园饭庄通风换气口防鼠防蝇设施不完善。</w:t>
      </w:r>
    </w:p>
    <w:p w14:paraId="5BE0580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（4）双江县解放新村四季红小吃三防设施不完善；公示信息不全。</w:t>
      </w:r>
    </w:p>
    <w:p w14:paraId="733A48E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（5）双江县客运站艾运小吃店外清洗餐具，卫生差，蝇多。</w:t>
      </w:r>
    </w:p>
    <w:p w14:paraId="3FAEE1E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（6）双江县勐勐北路大理无量山彝乡风味饭庄，店外清洗餐具；三防设施不落实。</w:t>
      </w:r>
    </w:p>
    <w:p w14:paraId="30DBF15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（7）双江县勐勐北路福临小吃三防设施不全，占道经营。</w:t>
      </w:r>
    </w:p>
    <w:p w14:paraId="72C0516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（8）双江县勐勐南路红芳傣味馆三防设施未落实。</w:t>
      </w:r>
    </w:p>
    <w:p w14:paraId="049259C8">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（9）双江县汽车客运站傣家爱艾运小吃三防设施不落实苍蝇多。</w:t>
      </w:r>
    </w:p>
    <w:p w14:paraId="6F34956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（10）双江县允景路48号啊佑早点店消毒设施不足，占道经营，三防设施不落实，蝇多。</w:t>
      </w:r>
    </w:p>
    <w:p w14:paraId="0CFA8B2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（11）双江县允景路街坊小吃店，三防设施不落实。</w:t>
      </w:r>
    </w:p>
    <w:p w14:paraId="23D2C491">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（12）双江县允景路小杨烧烤，三防设施未落实。</w:t>
      </w:r>
    </w:p>
    <w:p w14:paraId="23FBB59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（13）</w:t>
      </w:r>
      <w:r>
        <w:rPr>
          <w:rFonts w:hint="default" w:ascii="Times New Roman" w:hAnsi="Times New Roman" w:eastAsia="仿宋_GB2312" w:cs="Times New Roman"/>
          <w:sz w:val="32"/>
          <w:szCs w:val="32"/>
        </w:rPr>
        <w:t>双江县振兴路聚轩阁饭店，三防设施未落实。</w:t>
      </w:r>
    </w:p>
    <w:p w14:paraId="1C240D29">
      <w:pPr>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（14）阿布谷路双江副食加工厂“三防”设施不使用，食品裸露。</w:t>
      </w:r>
    </w:p>
    <w:p w14:paraId="05F96423">
      <w:pPr>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（15）双江县回归宾馆旁爱尼小锅操作间有成蝇。</w:t>
      </w:r>
    </w:p>
    <w:p w14:paraId="21D88EED">
      <w:pPr>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（16）双江县勐勐北路兴义烤鸭店，无禁烟标识。</w:t>
      </w:r>
    </w:p>
    <w:p w14:paraId="6E3B0A41">
      <w:pPr>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（17）田园路阿敏早点店：门前乱泼乱倒、污水直排。</w:t>
      </w:r>
    </w:p>
    <w:p w14:paraId="5D41C10F">
      <w:pPr>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（18）允景路大理宾川海稍鱼餐馆无禁烟标识。</w:t>
      </w:r>
    </w:p>
    <w:p w14:paraId="1BEF4C43">
      <w:pPr>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（19）允景路香香饭店三防缺失，未见禁烟标识。</w:t>
      </w:r>
    </w:p>
    <w:p w14:paraId="60870513">
      <w:pPr>
        <w:pStyle w:val="2"/>
        <w:spacing w:line="56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五、重点场所卫生</w:t>
      </w:r>
    </w:p>
    <w:p w14:paraId="3A95DC8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1.双江县允景路奈斯理发店，公示信息不全。</w:t>
      </w:r>
    </w:p>
    <w:p w14:paraId="6621204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2.双江县振兴路46号艺烜美发从业人员健康证过期。</w:t>
      </w:r>
    </w:p>
    <w:p w14:paraId="2E479D7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3.双江县振兴路嘉惠足疗馆环境卫生差。</w:t>
      </w:r>
    </w:p>
    <w:p w14:paraId="32CCDF6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4.允景路萘丝理发店，没有皮肤病专用工具。</w:t>
      </w:r>
    </w:p>
    <w:p w14:paraId="2BFEF8C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5.振兴路32号嘉惠足疗馆消毒措施未落实。</w:t>
      </w:r>
    </w:p>
    <w:p w14:paraId="7B7BD35F">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val="zh-CN"/>
        </w:rPr>
        <w:t>.阿布谷客栈：一店多招</w:t>
      </w:r>
      <w:r>
        <w:rPr>
          <w:rFonts w:hint="default" w:ascii="Times New Roman" w:hAnsi="Times New Roman" w:eastAsia="仿宋_GB2312" w:cs="Times New Roman"/>
          <w:kern w:val="0"/>
          <w:sz w:val="32"/>
          <w:szCs w:val="32"/>
        </w:rPr>
        <w:t>。</w:t>
      </w:r>
    </w:p>
    <w:p w14:paraId="573B476A">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zh-CN"/>
        </w:rPr>
        <w:t>华耀大酒店发现螳螂。</w:t>
      </w:r>
    </w:p>
    <w:p w14:paraId="48780FAF">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lang w:val="zh-CN"/>
        </w:rPr>
        <w:t>吉星电竞网咖：电梯无禁烟标识、消毒记录、管理人员抽烟、吸烟现象</w:t>
      </w:r>
      <w:r>
        <w:rPr>
          <w:rFonts w:hint="default" w:ascii="Times New Roman" w:hAnsi="Times New Roman" w:eastAsia="仿宋_GB2312" w:cs="Times New Roman"/>
          <w:kern w:val="0"/>
          <w:sz w:val="32"/>
          <w:szCs w:val="32"/>
        </w:rPr>
        <w:t>普遍存在</w:t>
      </w:r>
      <w:r>
        <w:rPr>
          <w:rFonts w:hint="default" w:ascii="Times New Roman" w:hAnsi="Times New Roman" w:eastAsia="仿宋_GB2312" w:cs="Times New Roman"/>
          <w:kern w:val="0"/>
          <w:sz w:val="32"/>
          <w:szCs w:val="32"/>
          <w:lang w:val="zh-CN"/>
        </w:rPr>
        <w:t>。</w:t>
      </w:r>
    </w:p>
    <w:p w14:paraId="760BC87F">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9.</w:t>
      </w:r>
      <w:r>
        <w:rPr>
          <w:rFonts w:hint="default" w:ascii="Times New Roman" w:hAnsi="Times New Roman" w:eastAsia="仿宋_GB2312" w:cs="Times New Roman"/>
          <w:kern w:val="0"/>
          <w:sz w:val="32"/>
          <w:szCs w:val="32"/>
          <w:lang w:val="zh-CN"/>
        </w:rPr>
        <w:t>忙袜河南路凯鑫市商务宾馆：未见健康证，控烟不到位、室内摆放烟灰缸。</w:t>
      </w:r>
    </w:p>
    <w:p w14:paraId="066713E5">
      <w:pPr>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rPr>
        <w:t>10.</w:t>
      </w:r>
      <w:r>
        <w:rPr>
          <w:rFonts w:hint="default" w:ascii="Times New Roman" w:hAnsi="Times New Roman" w:eastAsia="仿宋_GB2312" w:cs="Times New Roman"/>
          <w:kern w:val="0"/>
          <w:sz w:val="32"/>
          <w:szCs w:val="32"/>
          <w:lang w:val="zh-CN"/>
        </w:rPr>
        <w:t>勐勐北路双江流泉发廊：无皮肤病专业用工具箱，无量化分级公示、健康证过期。</w:t>
      </w:r>
    </w:p>
    <w:p w14:paraId="60AC0823">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11.</w:t>
      </w:r>
      <w:r>
        <w:rPr>
          <w:rFonts w:hint="default" w:ascii="Times New Roman" w:hAnsi="Times New Roman" w:eastAsia="仿宋_GB2312" w:cs="Times New Roman"/>
          <w:kern w:val="0"/>
          <w:sz w:val="32"/>
          <w:szCs w:val="32"/>
          <w:lang w:val="zh-CN"/>
        </w:rPr>
        <w:t>双江县阿布谷路精剪坊有吸烟现象。</w:t>
      </w:r>
    </w:p>
    <w:p w14:paraId="614750E6">
      <w:pPr>
        <w:pStyle w:val="2"/>
        <w:spacing w:line="56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六、病媒生物预防控制</w:t>
      </w:r>
    </w:p>
    <w:p w14:paraId="639DD30F">
      <w:pPr>
        <w:ind w:right="25"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1.小餐饮店、熟食店防蝇设施不完善或未规范使用。</w:t>
      </w:r>
    </w:p>
    <w:p w14:paraId="4FEEDF90">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2.现场查见活鼠；老旧居民区、城中村、</w:t>
      </w:r>
      <w:r>
        <w:rPr>
          <w:rFonts w:hint="eastAsia" w:ascii="Times New Roman" w:hAnsi="Times New Roman" w:eastAsia="仿宋_GB2312" w:cs="Times New Roman"/>
          <w:bCs/>
          <w:sz w:val="32"/>
          <w:szCs w:val="32"/>
          <w:lang w:eastAsia="zh-CN"/>
        </w:rPr>
        <w:t>城乡接合部</w:t>
      </w:r>
      <w:r>
        <w:rPr>
          <w:rFonts w:hint="default" w:ascii="Times New Roman" w:hAnsi="Times New Roman" w:eastAsia="仿宋_GB2312" w:cs="Times New Roman"/>
          <w:bCs/>
          <w:sz w:val="32"/>
          <w:szCs w:val="32"/>
        </w:rPr>
        <w:t>等重点场所无毒饵站，部分设置管理不规范。</w:t>
      </w:r>
    </w:p>
    <w:p w14:paraId="0AD7E1F9">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（1）双江县贝米路71号居民楼院卫生差，无毒铒站。</w:t>
      </w:r>
    </w:p>
    <w:p w14:paraId="14ACECF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（2）双江县妇幼保健院灭鼠毒饵站鼠药霉变。</w:t>
      </w:r>
    </w:p>
    <w:p w14:paraId="25E8919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（3）双江县客运站灭鼠毒饵站鼠药外溢或无毒饵。</w:t>
      </w:r>
    </w:p>
    <w:p w14:paraId="6E8C5FE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（4）张江县城南农贸市场灭鼠毒铒站无鼠药。</w:t>
      </w:r>
    </w:p>
    <w:p w14:paraId="3671812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（5）双江县福宁花园小区灭鼠毒饵站管理维护不到位、站内有杂物理。</w:t>
      </w:r>
    </w:p>
    <w:p w14:paraId="7AA1042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（6）双江县南勐河东路公厕周边灭鼠毒铒站数量少，没有毒铒。 </w:t>
      </w:r>
    </w:p>
    <w:p w14:paraId="1C0FEF4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sz w:val="32"/>
          <w:szCs w:val="32"/>
        </w:rPr>
        <w:t xml:space="preserve"> 蚊虫孳地较多，存在蚊幼阳性水体。</w:t>
      </w:r>
    </w:p>
    <w:p w14:paraId="0D8C3DB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（1）双江县景亢傣族风情村积水查见蚊幼2处。 </w:t>
      </w:r>
    </w:p>
    <w:p w14:paraId="15768C5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（2）双江县垃圾中转站积水查见蚊幼1处。</w:t>
      </w:r>
    </w:p>
    <w:p w14:paraId="3E3A3A92">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（3）双江县云允景路304号废旧轮胎乱堆放。</w:t>
      </w:r>
    </w:p>
    <w:p w14:paraId="3A7A4AF7">
      <w:pPr>
        <w:pStyle w:val="2"/>
        <w:spacing w:line="560" w:lineRule="exact"/>
        <w:ind w:firstLine="640" w:firstLineChars="200"/>
        <w:rPr>
          <w:rFonts w:hint="default" w:ascii="黑体" w:hAnsi="黑体" w:eastAsia="黑体" w:cs="黑体"/>
          <w:b w:val="0"/>
          <w:bCs/>
          <w:sz w:val="32"/>
          <w:szCs w:val="32"/>
        </w:rPr>
      </w:pPr>
      <w:r>
        <w:rPr>
          <w:rFonts w:hint="default" w:ascii="黑体" w:hAnsi="黑体" w:eastAsia="黑体" w:cs="黑体"/>
          <w:b w:val="0"/>
          <w:bCs/>
          <w:sz w:val="32"/>
          <w:szCs w:val="32"/>
        </w:rPr>
        <w:t>七、公共卫生与医疗服务</w:t>
      </w:r>
    </w:p>
    <w:p w14:paraId="360C84E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1.双江县人民医院。</w:t>
      </w:r>
    </w:p>
    <w:p w14:paraId="0ADEC1A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（1）勾臂式垃圾箱不密闭，垃圾满溢。</w:t>
      </w:r>
    </w:p>
    <w:p w14:paraId="5DB8CF3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（2）绿化带卫生死角有白色垃圾、建筑垃圾和大量烟头。</w:t>
      </w:r>
    </w:p>
    <w:p w14:paraId="079A7361">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（3）有卫生死角、大量烟头。</w:t>
      </w:r>
    </w:p>
    <w:p w14:paraId="5472200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2.双江县勐勐卫生院。</w:t>
      </w:r>
    </w:p>
    <w:p w14:paraId="1F579CF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（1）卫生院医废暂存间设置不规范。</w:t>
      </w:r>
    </w:p>
    <w:p w14:paraId="4CC3AC1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（2）卫生院预检分诊点关门，无人值守。</w:t>
      </w:r>
    </w:p>
    <w:p w14:paraId="1E4604D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（3）垃圾桶不密闭。</w:t>
      </w:r>
    </w:p>
    <w:p w14:paraId="235357B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（4）卫生院门诊已铲到门诊混在一个区域。</w:t>
      </w:r>
    </w:p>
    <w:p w14:paraId="76EAEE8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（5）卫生院疫苗接种异常反应处置室与妇科门诊混为一室。</w:t>
      </w:r>
    </w:p>
    <w:p w14:paraId="26A69E25">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八、社区与单位卫生</w:t>
      </w:r>
    </w:p>
    <w:p w14:paraId="4E6DAE8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1.双江县勐勐北路农机厂生活区及福宁花园周边占道经营、以路为市、车辆乱停乱放。</w:t>
      </w:r>
    </w:p>
    <w:p w14:paraId="6144B0D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2.双江县尹景花园小区。</w:t>
      </w:r>
    </w:p>
    <w:p w14:paraId="21CDBE7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（1）大量勾臂式垃圾箱，垃圾箱不密闭，地面有污渍；垃圾满溢；有散落垃圾。</w:t>
      </w:r>
    </w:p>
    <w:p w14:paraId="64DB86F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（2）双江县云尹景花园小区门口占道经营。 </w:t>
      </w:r>
    </w:p>
    <w:p w14:paraId="29262213">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九、城中村与</w:t>
      </w:r>
      <w:r>
        <w:rPr>
          <w:rFonts w:hint="eastAsia" w:ascii="黑体" w:hAnsi="黑体" w:eastAsia="黑体" w:cs="黑体"/>
          <w:bCs/>
          <w:sz w:val="32"/>
          <w:szCs w:val="32"/>
          <w:lang w:eastAsia="zh-CN"/>
        </w:rPr>
        <w:t>城乡接合部</w:t>
      </w:r>
      <w:r>
        <w:rPr>
          <w:rFonts w:hint="eastAsia" w:ascii="黑体" w:hAnsi="黑体" w:eastAsia="黑体" w:cs="黑体"/>
          <w:bCs/>
          <w:sz w:val="32"/>
          <w:szCs w:val="32"/>
        </w:rPr>
        <w:t>卫生</w:t>
      </w:r>
    </w:p>
    <w:p w14:paraId="22FA333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1.双江县解放新村公厕公示不全、异味大。</w:t>
      </w:r>
    </w:p>
    <w:p w14:paraId="5DCFB27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2.双江县解放新村乱堆乱放，乱拉乱挂，家禽散养。</w:t>
      </w:r>
    </w:p>
    <w:p w14:paraId="1F769E7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3.双江县解放新村乱堆乱停乱放。</w:t>
      </w:r>
    </w:p>
    <w:p w14:paraId="5E9FC3F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4.双江县解放新村十乱现象突出。</w:t>
      </w:r>
    </w:p>
    <w:p w14:paraId="014E59A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5.双江县勐勐镇公很社区铁厂二组垃圾房污水、污迹、垃圾桶无盖、有异味。</w:t>
      </w:r>
    </w:p>
    <w:p w14:paraId="613E0CA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6.双江县千烘村乱堆乱放。</w:t>
      </w:r>
    </w:p>
    <w:p w14:paraId="163C0B0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双江县允景路景庄自然村入口对面垃圾桶未加盖、蝇密度高。</w:t>
      </w:r>
    </w:p>
    <w:p w14:paraId="13B14B9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8.双江县千烘村有卫生死角。</w:t>
      </w:r>
    </w:p>
    <w:p w14:paraId="14AAECE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9.双江县千冒村污水沟不密闭，油污积存。</w:t>
      </w:r>
    </w:p>
    <w:p w14:paraId="343DF48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10.路边车辆乱停乱放</w:t>
      </w:r>
    </w:p>
    <w:p w14:paraId="179C758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11.大荒田村：</w:t>
      </w:r>
    </w:p>
    <w:p w14:paraId="51B189C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（1）发现旱厕，空地有成片露天粪堆。</w:t>
      </w:r>
    </w:p>
    <w:p w14:paraId="7988DB55">
      <w:pPr>
        <w:pStyle w:val="2"/>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（2）家禽散养。</w:t>
      </w:r>
    </w:p>
    <w:p w14:paraId="1742686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（3）老客运站周围私房城中村杂草丛生、建筑垃圾乱堆。</w:t>
      </w:r>
    </w:p>
    <w:p w14:paraId="360A754A">
      <w:pPr>
        <w:pStyle w:val="2"/>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（4）房前屋后五堆现象明显。</w:t>
      </w:r>
    </w:p>
    <w:p w14:paraId="0BC461B6">
      <w:pPr>
        <w:pStyle w:val="2"/>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（5）空地有大量建筑垃圾堆放。</w:t>
      </w:r>
    </w:p>
    <w:p w14:paraId="72A1BA07">
      <w:pPr>
        <w:pStyle w:val="2"/>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（6）磨刀河组私房工地无围</w:t>
      </w:r>
      <w:r>
        <w:rPr>
          <w:rFonts w:hint="eastAsia" w:ascii="Times New Roman" w:hAnsi="Times New Roman" w:eastAsia="仿宋_GB2312" w:cs="Times New Roman"/>
          <w:b w:val="0"/>
          <w:bCs w:val="0"/>
          <w:kern w:val="2"/>
          <w:sz w:val="32"/>
          <w:szCs w:val="32"/>
          <w:lang w:eastAsia="zh-CN"/>
        </w:rPr>
        <w:t>挡</w:t>
      </w:r>
      <w:r>
        <w:rPr>
          <w:rFonts w:hint="default" w:ascii="Times New Roman" w:hAnsi="Times New Roman" w:eastAsia="仿宋_GB2312" w:cs="Times New Roman"/>
          <w:b w:val="0"/>
          <w:bCs w:val="0"/>
          <w:kern w:val="2"/>
          <w:sz w:val="32"/>
          <w:szCs w:val="32"/>
        </w:rPr>
        <w:t>，建筑材料未覆盖。</w:t>
      </w:r>
    </w:p>
    <w:p w14:paraId="6FE331B8">
      <w:pPr>
        <w:pStyle w:val="2"/>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（7）路边垃圾桶无盖，有大量成蝇，底部有积存垃圾。</w:t>
      </w:r>
    </w:p>
    <w:p w14:paraId="165CEE6A">
      <w:pPr>
        <w:pStyle w:val="2"/>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12.磨刀河村路旁垃圾桶无盖，破损，外溢，有大量成蝇和蝇蛆孳生，周围垃圾散落。</w:t>
      </w:r>
    </w:p>
    <w:p w14:paraId="26154EDD">
      <w:pPr>
        <w:pStyle w:val="2"/>
        <w:ind w:firstLine="640" w:firstLineChars="2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13.阿布谷客栈外垃圾满溢。</w:t>
      </w:r>
    </w:p>
    <w:p w14:paraId="367DF28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14.勐勐北路城中村171号：</w:t>
      </w:r>
    </w:p>
    <w:p w14:paraId="45C9A0C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（1）小广告清理不彻底、未同色覆盖，车辆乱停乱放，路边种菜。</w:t>
      </w:r>
    </w:p>
    <w:p w14:paraId="53CC8664">
      <w:pPr>
        <w:pStyle w:val="2"/>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rPr>
        <w:t>（2）175号：杂物乱堆、乱拉乱挂，空中线路凌乱，大量小广告未清理，黄土裸露、种菜。</w:t>
      </w:r>
    </w:p>
    <w:p w14:paraId="5325BDD4">
      <w:pPr>
        <w:pStyle w:val="2"/>
        <w:rPr>
          <w:rFonts w:hint="default" w:ascii="Times New Roman" w:hAnsi="Times New Roman" w:eastAsia="仿宋_GB2312" w:cs="Times New Roman"/>
          <w:sz w:val="32"/>
          <w:szCs w:val="32"/>
        </w:rPr>
      </w:pPr>
    </w:p>
    <w:p w14:paraId="036BD645">
      <w:pPr>
        <w:rPr>
          <w:rFonts w:hint="default" w:ascii="Times New Roman" w:hAnsi="Times New Roman" w:eastAsia="仿宋_GB2312" w:cs="Times New Roman"/>
          <w:sz w:val="32"/>
          <w:szCs w:val="32"/>
        </w:rPr>
      </w:pPr>
    </w:p>
    <w:p w14:paraId="51C9B273">
      <w:pPr>
        <w:pStyle w:val="2"/>
        <w:spacing w:line="560" w:lineRule="exact"/>
        <w:ind w:firstLine="643" w:firstLineChars="200"/>
        <w:rPr>
          <w:rFonts w:hint="default" w:ascii="Times New Roman" w:hAnsi="Times New Roman" w:eastAsia="仿宋_GB2312" w:cs="Times New Roman"/>
          <w:sz w:val="32"/>
          <w:szCs w:val="32"/>
        </w:rPr>
      </w:pPr>
    </w:p>
    <w:sectPr>
      <w:footerReference r:id="rId5" w:type="default"/>
      <w:pgSz w:w="11906" w:h="16838"/>
      <w:pgMar w:top="209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7C6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F52D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1AEF52D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8151">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FD090">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52DFD090">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4D53">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7DE12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5D7DE124">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B34330"/>
    <w:rsid w:val="0009372B"/>
    <w:rsid w:val="001D4DEB"/>
    <w:rsid w:val="00263821"/>
    <w:rsid w:val="00264C5E"/>
    <w:rsid w:val="003A64FE"/>
    <w:rsid w:val="00566BAD"/>
    <w:rsid w:val="00635987"/>
    <w:rsid w:val="00644FB2"/>
    <w:rsid w:val="00657F54"/>
    <w:rsid w:val="006F47B7"/>
    <w:rsid w:val="0079104D"/>
    <w:rsid w:val="008B0027"/>
    <w:rsid w:val="008B0AD3"/>
    <w:rsid w:val="008B7660"/>
    <w:rsid w:val="008C7424"/>
    <w:rsid w:val="00904DC5"/>
    <w:rsid w:val="009431B2"/>
    <w:rsid w:val="00995D22"/>
    <w:rsid w:val="009D1263"/>
    <w:rsid w:val="00A05034"/>
    <w:rsid w:val="00AC0D7A"/>
    <w:rsid w:val="00AC1543"/>
    <w:rsid w:val="00B34330"/>
    <w:rsid w:val="00B647D4"/>
    <w:rsid w:val="00BB0AC1"/>
    <w:rsid w:val="00C179D1"/>
    <w:rsid w:val="00C24937"/>
    <w:rsid w:val="00C35A24"/>
    <w:rsid w:val="00C5206D"/>
    <w:rsid w:val="00C73F5A"/>
    <w:rsid w:val="00C750E5"/>
    <w:rsid w:val="00C9368E"/>
    <w:rsid w:val="00CA16ED"/>
    <w:rsid w:val="00CB744C"/>
    <w:rsid w:val="00CF4800"/>
    <w:rsid w:val="00D556C3"/>
    <w:rsid w:val="00D64A37"/>
    <w:rsid w:val="00DE0614"/>
    <w:rsid w:val="00DF7299"/>
    <w:rsid w:val="00E32F02"/>
    <w:rsid w:val="00E80059"/>
    <w:rsid w:val="00E90859"/>
    <w:rsid w:val="00FC4526"/>
    <w:rsid w:val="00FE1F99"/>
    <w:rsid w:val="01617719"/>
    <w:rsid w:val="017000F8"/>
    <w:rsid w:val="0245411D"/>
    <w:rsid w:val="0284531C"/>
    <w:rsid w:val="02A20E91"/>
    <w:rsid w:val="03A86881"/>
    <w:rsid w:val="03AD32FA"/>
    <w:rsid w:val="05053757"/>
    <w:rsid w:val="0560297F"/>
    <w:rsid w:val="05EB1240"/>
    <w:rsid w:val="062D602F"/>
    <w:rsid w:val="063D2F0C"/>
    <w:rsid w:val="0745644D"/>
    <w:rsid w:val="08C718EC"/>
    <w:rsid w:val="0AB22D6D"/>
    <w:rsid w:val="0B0238A3"/>
    <w:rsid w:val="0D9C49BC"/>
    <w:rsid w:val="0ECB65DD"/>
    <w:rsid w:val="101B07D2"/>
    <w:rsid w:val="127429F9"/>
    <w:rsid w:val="13EB33A8"/>
    <w:rsid w:val="14DD45D8"/>
    <w:rsid w:val="1583659F"/>
    <w:rsid w:val="18757949"/>
    <w:rsid w:val="18B80980"/>
    <w:rsid w:val="190B6285"/>
    <w:rsid w:val="193E3BB5"/>
    <w:rsid w:val="19C57921"/>
    <w:rsid w:val="1AB0404E"/>
    <w:rsid w:val="1AFC40C0"/>
    <w:rsid w:val="1B2204D2"/>
    <w:rsid w:val="1C3171C5"/>
    <w:rsid w:val="1C5B024D"/>
    <w:rsid w:val="1DBC0014"/>
    <w:rsid w:val="1EE84835"/>
    <w:rsid w:val="1F5355F7"/>
    <w:rsid w:val="1FE17AAE"/>
    <w:rsid w:val="203403C9"/>
    <w:rsid w:val="2353677C"/>
    <w:rsid w:val="23FD2014"/>
    <w:rsid w:val="24DD1ABB"/>
    <w:rsid w:val="26D70076"/>
    <w:rsid w:val="26E55A99"/>
    <w:rsid w:val="27E62909"/>
    <w:rsid w:val="283A0EEE"/>
    <w:rsid w:val="2858051D"/>
    <w:rsid w:val="285A155D"/>
    <w:rsid w:val="28C65F9D"/>
    <w:rsid w:val="28F503EB"/>
    <w:rsid w:val="29700C6C"/>
    <w:rsid w:val="2B120926"/>
    <w:rsid w:val="2B2D2A4B"/>
    <w:rsid w:val="2B6D5518"/>
    <w:rsid w:val="2BD35FB2"/>
    <w:rsid w:val="2C7771FB"/>
    <w:rsid w:val="2D4F2439"/>
    <w:rsid w:val="2D6E3085"/>
    <w:rsid w:val="2E9E272E"/>
    <w:rsid w:val="2EE478AF"/>
    <w:rsid w:val="2FA01BDA"/>
    <w:rsid w:val="30E812BA"/>
    <w:rsid w:val="316A1520"/>
    <w:rsid w:val="31C32EBE"/>
    <w:rsid w:val="344C538E"/>
    <w:rsid w:val="35040D1D"/>
    <w:rsid w:val="353F6079"/>
    <w:rsid w:val="36DE51E0"/>
    <w:rsid w:val="3906249C"/>
    <w:rsid w:val="3940220A"/>
    <w:rsid w:val="3B382E49"/>
    <w:rsid w:val="3E14494A"/>
    <w:rsid w:val="3F6B1650"/>
    <w:rsid w:val="408321BA"/>
    <w:rsid w:val="40BA1F66"/>
    <w:rsid w:val="41676EB1"/>
    <w:rsid w:val="41B91524"/>
    <w:rsid w:val="43766D9D"/>
    <w:rsid w:val="43873041"/>
    <w:rsid w:val="441A2C12"/>
    <w:rsid w:val="44B3458C"/>
    <w:rsid w:val="45262F30"/>
    <w:rsid w:val="46967382"/>
    <w:rsid w:val="46C159EE"/>
    <w:rsid w:val="48082060"/>
    <w:rsid w:val="4A100977"/>
    <w:rsid w:val="4A54277F"/>
    <w:rsid w:val="4A791C54"/>
    <w:rsid w:val="4AA05B07"/>
    <w:rsid w:val="4C0426F6"/>
    <w:rsid w:val="4F0D563C"/>
    <w:rsid w:val="4FB23CE0"/>
    <w:rsid w:val="50815A55"/>
    <w:rsid w:val="50D44F01"/>
    <w:rsid w:val="51C90C2B"/>
    <w:rsid w:val="52780784"/>
    <w:rsid w:val="5656187B"/>
    <w:rsid w:val="56F72ABC"/>
    <w:rsid w:val="57B14BB6"/>
    <w:rsid w:val="58496196"/>
    <w:rsid w:val="585D6406"/>
    <w:rsid w:val="587D6D04"/>
    <w:rsid w:val="59F75E9B"/>
    <w:rsid w:val="5A7A3863"/>
    <w:rsid w:val="5A9839A8"/>
    <w:rsid w:val="5B645659"/>
    <w:rsid w:val="5B8C328C"/>
    <w:rsid w:val="5C1B092E"/>
    <w:rsid w:val="5CC429E3"/>
    <w:rsid w:val="5CE541BF"/>
    <w:rsid w:val="5DD81D24"/>
    <w:rsid w:val="5E302CE2"/>
    <w:rsid w:val="5F3E3AF6"/>
    <w:rsid w:val="61511E18"/>
    <w:rsid w:val="61B87D98"/>
    <w:rsid w:val="61E937AE"/>
    <w:rsid w:val="629D39C9"/>
    <w:rsid w:val="62C22D0D"/>
    <w:rsid w:val="62DC741F"/>
    <w:rsid w:val="62F37ABA"/>
    <w:rsid w:val="64F20BC8"/>
    <w:rsid w:val="66723681"/>
    <w:rsid w:val="68D91796"/>
    <w:rsid w:val="69FA45BF"/>
    <w:rsid w:val="69FF56CA"/>
    <w:rsid w:val="6A7D065B"/>
    <w:rsid w:val="6AC95F80"/>
    <w:rsid w:val="6AE15E05"/>
    <w:rsid w:val="6AE649BF"/>
    <w:rsid w:val="6B4B0088"/>
    <w:rsid w:val="6B941A02"/>
    <w:rsid w:val="6C08348F"/>
    <w:rsid w:val="6DD15131"/>
    <w:rsid w:val="6E0A3A7A"/>
    <w:rsid w:val="6E3907A3"/>
    <w:rsid w:val="6F8766B5"/>
    <w:rsid w:val="6FF373EF"/>
    <w:rsid w:val="7014474C"/>
    <w:rsid w:val="70332439"/>
    <w:rsid w:val="7096535B"/>
    <w:rsid w:val="711F6BBE"/>
    <w:rsid w:val="7137280D"/>
    <w:rsid w:val="713B1A65"/>
    <w:rsid w:val="71A82225"/>
    <w:rsid w:val="72253C33"/>
    <w:rsid w:val="7398078A"/>
    <w:rsid w:val="73C576C2"/>
    <w:rsid w:val="746D5234"/>
    <w:rsid w:val="747E1688"/>
    <w:rsid w:val="75563C97"/>
    <w:rsid w:val="75660FA8"/>
    <w:rsid w:val="75AB11C3"/>
    <w:rsid w:val="78C42BF7"/>
    <w:rsid w:val="79E40322"/>
    <w:rsid w:val="79F420D7"/>
    <w:rsid w:val="7A272045"/>
    <w:rsid w:val="7C58728C"/>
    <w:rsid w:val="7C5E0D7C"/>
    <w:rsid w:val="7CEE164A"/>
    <w:rsid w:val="7D81238F"/>
    <w:rsid w:val="7D9558DE"/>
    <w:rsid w:val="7DB374CD"/>
    <w:rsid w:val="7E97372E"/>
    <w:rsid w:val="7ED43969"/>
    <w:rsid w:val="7FC75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Body Text"/>
    <w:basedOn w:val="1"/>
    <w:next w:val="4"/>
    <w:qFormat/>
    <w:uiPriority w:val="99"/>
    <w:pPr>
      <w:spacing w:after="120"/>
    </w:pPr>
    <w:rPr>
      <w:rFonts w:cs="Times New Roman"/>
      <w:kern w:val="0"/>
    </w:rPr>
  </w:style>
  <w:style w:type="paragraph" w:styleId="4">
    <w:name w:val="toc 5"/>
    <w:basedOn w:val="1"/>
    <w:next w:val="1"/>
    <w:semiHidden/>
    <w:qFormat/>
    <w:uiPriority w:val="99"/>
    <w:pPr>
      <w:ind w:left="168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Body text|1"/>
    <w:basedOn w:val="1"/>
    <w:qFormat/>
    <w:uiPriority w:val="0"/>
    <w:pPr>
      <w:spacing w:line="480" w:lineRule="auto"/>
      <w:ind w:firstLine="400"/>
    </w:pPr>
    <w:rPr>
      <w:rFonts w:ascii="宋体" w:hAnsi="宋体" w:eastAsia="宋体" w:cs="宋体"/>
      <w:sz w:val="28"/>
      <w:szCs w:val="28"/>
      <w:lang w:val="zh-TW" w:eastAsia="zh-TW" w:bidi="zh-TW"/>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10838</Words>
  <Characters>10998</Characters>
  <Lines>81</Lines>
  <Paragraphs>22</Paragraphs>
  <TotalTime>0</TotalTime>
  <ScaleCrop>false</ScaleCrop>
  <LinksUpToDate>false</LinksUpToDate>
  <CharactersWithSpaces>11014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2021-09-12T13:01:00Z</dcterms:created>
  <dc:creator>xb21cn</dc:creator>
  <cp:lastModifiedBy>杨光瑜</cp:lastModifiedBy>
  <cp:lastPrinted>2021-08-19T11:24:00Z</cp:lastPrinted>
  <dcterms:modified xsi:type="dcterms:W3CDTF">2024-08-23T02:33:49Z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5AEC79E6E6FF47BABFBE4E7573340434_13</vt:lpwstr>
  </property>
  <property fmtid="{D5CDD505-2E9C-101B-9397-08002B2CF9AE}" pid="4" name="KSOSaveFontToCloudKey">
    <vt:lpwstr>352302384_btnclosed</vt:lpwstr>
  </property>
</Properties>
</file>