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rPr>
          <w:rFonts w:ascii="仿宋_GB2312" w:eastAsia="仿宋_GB2312"/>
          <w:sz w:val="32"/>
          <w:szCs w:val="32"/>
        </w:rPr>
      </w:pPr>
      <w:bookmarkStart w:id="0" w:name="_GoBack"/>
      <w:bookmarkEnd w:id="0"/>
    </w:p>
    <w:p>
      <w:pPr>
        <w:pStyle w:val="2"/>
      </w:pPr>
    </w:p>
    <w:p>
      <w:pPr>
        <w:pStyle w:val="2"/>
      </w:pPr>
    </w:p>
    <w:p>
      <w:pPr>
        <w:pStyle w:val="2"/>
      </w:pPr>
    </w:p>
    <w:p>
      <w:pPr>
        <w:spacing w:line="1100" w:lineRule="exact"/>
        <w:jc w:val="center"/>
        <w:rPr>
          <w:rFonts w:hint="eastAsia" w:ascii="方正小标宋_GBK" w:eastAsia="方正小标宋_GBK"/>
          <w:color w:val="FF0000"/>
          <w:w w:val="70"/>
          <w:sz w:val="96"/>
          <w:szCs w:val="96"/>
        </w:rPr>
      </w:pPr>
      <w:r>
        <w:rPr>
          <w:rFonts w:hint="eastAsia" w:ascii="方正小标宋_GBK" w:eastAsia="方正小标宋_GBK"/>
          <w:color w:val="FF0000"/>
          <w:w w:val="70"/>
          <w:sz w:val="96"/>
          <w:szCs w:val="96"/>
        </w:rPr>
        <w:t>双江</w:t>
      </w:r>
      <w:r>
        <w:rPr>
          <w:rFonts w:hint="eastAsia" w:ascii="方正小标宋_GBK" w:eastAsia="方正小标宋_GBK"/>
          <w:color w:val="FF0000"/>
          <w:w w:val="70"/>
          <w:sz w:val="72"/>
          <w:szCs w:val="72"/>
          <w:eastAsianLayout w:id="3" w:combine="1"/>
        </w:rPr>
        <w:t>拉祜族佤族布朗族傣族</w:t>
      </w:r>
      <w:r>
        <w:rPr>
          <w:rFonts w:hint="eastAsia" w:ascii="方正小标宋_GBK" w:eastAsia="方正小标宋_GBK"/>
          <w:color w:val="FF0000"/>
          <w:w w:val="70"/>
          <w:sz w:val="96"/>
          <w:szCs w:val="96"/>
        </w:rPr>
        <w:t>自治县统计局文件</w:t>
      </w:r>
    </w:p>
    <w:p>
      <w:pPr>
        <w:pStyle w:val="2"/>
      </w:pPr>
    </w:p>
    <w:p>
      <w:pPr>
        <w:spacing w:line="520" w:lineRule="exact"/>
        <w:ind w:firstLine="320" w:firstLineChars="100"/>
        <w:jc w:val="center"/>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sz w:val="32"/>
          <w:szCs w:val="32"/>
        </w:rPr>
        <w:t>双统发〔2020〕</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号</w:t>
      </w:r>
    </w:p>
    <w:p>
      <w:pPr>
        <w:spacing w:line="520" w:lineRule="exact"/>
        <w:rPr>
          <w:rFonts w:ascii="仿宋_GB2312" w:eastAsia="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58420</wp:posOffset>
                </wp:positionV>
                <wp:extent cx="5457825" cy="28575"/>
                <wp:effectExtent l="0" t="13970" r="9525" b="14605"/>
                <wp:wrapNone/>
                <wp:docPr id="3" name="直接连接符 3"/>
                <wp:cNvGraphicFramePr/>
                <a:graphic xmlns:a="http://schemas.openxmlformats.org/drawingml/2006/main">
                  <a:graphicData uri="http://schemas.microsoft.com/office/word/2010/wordprocessingShape">
                    <wps:wsp>
                      <wps:cNvCnPr/>
                      <wps:spPr>
                        <a:xfrm flipV="1">
                          <a:off x="1132205" y="3735070"/>
                          <a:ext cx="5457825" cy="28575"/>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0.85pt;margin-top:4.6pt;height:2.25pt;width:429.75pt;z-index:251658240;mso-width-relative:page;mso-height-relative:page;" filled="f" stroked="t" coordsize="21600,21600" o:gfxdata="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bB0m2AAAAAcBAAAPAAAAAAAAAAEAIAAAACIAAABkcnMvZG93&#10;bnJldi54bWxQSwECFAAUAAAACACHTuJAEBy3hwACAADaAwAADgAAAAAAAAABACAAAAAnAQAAZHJz&#10;L2Uyb0RvYy54bWxQSwUGAAAAAAYABgBZAQAAmQUAAAAA&#10;">
                <v:fill on="f" focussize="0,0"/>
                <v:stroke weight="2.2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双江自治县统计局对政协双江自治县委员会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十二届四次会议第六十二（62）号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提案答复的函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金磊委员：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您提出的“关于进一步加强农村经济统计工作的提案”收悉。经局班子研究，现将办理情况和结果答复如下：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统计是经济社会发展的晴雨表、指示器和风向标，是各级党委政府决策不可或缺的一个重要依据。中国特色社会主义已经进入了新时代，经济发展已由高速增长阶段转向高质量发展阶段。在新形势下，经济社会发展的过程，更需要客观真实的进行统计调查和监测分析。夯实基层数据基础，提高农村经济统计数据质量成为了提高统计数据质量工作的重中之重。为提高农村经济统计工作，提高基层统计数据质量，我单位从加强业务指导、增加业务培训、建立统计工作人员离岗报备制度、加大《统计法》宣传、牢固树立基层统计员依法统计思想等方面入手，努力提高基层统计数据质量，具体采取了以下几方面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color w:val="auto"/>
          <w:kern w:val="2"/>
          <w:sz w:val="32"/>
          <w:szCs w:val="32"/>
          <w:lang w:val="en-US" w:eastAsia="zh-CN" w:bidi="ar-SA"/>
        </w:rPr>
        <w:t>一、加强组织管理，提高统计工作的完整性。</w:t>
      </w:r>
      <w:r>
        <w:rPr>
          <w:rFonts w:hint="eastAsia" w:ascii="方正楷体_GBK" w:hAnsi="方正楷体_GBK" w:eastAsia="方正楷体_GBK" w:cs="方正楷体_GBK"/>
          <w:b/>
          <w:bCs/>
          <w:color w:val="auto"/>
          <w:kern w:val="2"/>
          <w:sz w:val="32"/>
          <w:szCs w:val="32"/>
          <w:lang w:val="en-US" w:eastAsia="zh-CN" w:bidi="ar-SA"/>
        </w:rPr>
        <w:t>一是配齐人员，加强统计培训。</w:t>
      </w:r>
      <w:r>
        <w:rPr>
          <w:rFonts w:hint="default" w:ascii="Times New Roman" w:hAnsi="Times New Roman" w:eastAsia="方正仿宋_GBK" w:cs="Times New Roman"/>
          <w:color w:val="auto"/>
          <w:kern w:val="2"/>
          <w:sz w:val="32"/>
          <w:szCs w:val="32"/>
          <w:lang w:val="en-US" w:eastAsia="zh-CN" w:bidi="ar-SA"/>
        </w:rPr>
        <w:t>各</w:t>
      </w:r>
      <w:r>
        <w:rPr>
          <w:rFonts w:hint="default" w:ascii="Times New Roman" w:hAnsi="Times New Roman" w:eastAsia="方正仿宋_GBK" w:cs="Times New Roman"/>
          <w:color w:val="auto"/>
          <w:sz w:val="32"/>
          <w:szCs w:val="32"/>
        </w:rPr>
        <w:t>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双江农场管委会，勐库华侨管理区</w:t>
      </w:r>
      <w:r>
        <w:rPr>
          <w:rFonts w:hint="default" w:ascii="Times New Roman" w:hAnsi="Times New Roman" w:eastAsia="方正仿宋_GBK" w:cs="Times New Roman"/>
          <w:color w:val="auto"/>
          <w:sz w:val="32"/>
          <w:szCs w:val="32"/>
          <w:lang w:eastAsia="zh-CN"/>
        </w:rPr>
        <w:t>都配备了</w:t>
      </w:r>
      <w:r>
        <w:rPr>
          <w:rFonts w:hint="default" w:ascii="Times New Roman" w:hAnsi="Times New Roman" w:eastAsia="方正仿宋_GBK" w:cs="Times New Roman"/>
          <w:color w:val="auto"/>
          <w:sz w:val="32"/>
          <w:szCs w:val="32"/>
          <w:lang w:val="en-US" w:eastAsia="zh-CN"/>
        </w:rPr>
        <w:t>1-2名专职统计员</w:t>
      </w:r>
      <w:r>
        <w:rPr>
          <w:rFonts w:hint="default" w:ascii="Times New Roman" w:hAnsi="Times New Roman" w:eastAsia="方正仿宋_GBK" w:cs="Times New Roman"/>
          <w:color w:val="auto"/>
          <w:sz w:val="32"/>
          <w:szCs w:val="32"/>
          <w:lang w:eastAsia="zh-CN"/>
        </w:rPr>
        <w:t>，具有较强的统合性、专业性，有一定统计、调研、分析能力。我单位定期不定期按照工作需求，每年对基层统计员进行不少于</w:t>
      </w:r>
      <w:r>
        <w:rPr>
          <w:rFonts w:hint="default" w:ascii="Times New Roman" w:hAnsi="Times New Roman" w:eastAsia="方正仿宋_GBK" w:cs="Times New Roman"/>
          <w:color w:val="auto"/>
          <w:sz w:val="32"/>
          <w:szCs w:val="32"/>
          <w:lang w:val="en-US" w:eastAsia="zh-CN"/>
        </w:rPr>
        <w:t>3次集中业务培训，除统计业务培训外，还进行《中华人民共和国统计法》、《中华人民共和国统计法实施条例》、《云南省统计管理条例》等统计法律法规知识培训，不断提高基层统计机构、统计员业务素质，做到依法统计。</w:t>
      </w:r>
      <w:r>
        <w:rPr>
          <w:rFonts w:hint="eastAsia" w:ascii="方正楷体_GBK" w:hAnsi="方正楷体_GBK" w:eastAsia="方正楷体_GBK" w:cs="方正楷体_GBK"/>
          <w:b/>
          <w:bCs/>
          <w:color w:val="auto"/>
          <w:sz w:val="32"/>
          <w:szCs w:val="32"/>
          <w:lang w:val="en-US" w:eastAsia="zh-CN"/>
        </w:rPr>
        <w:t>二是加强住户调查村级统计业务员指导。</w:t>
      </w:r>
      <w:r>
        <w:rPr>
          <w:rFonts w:hint="default" w:ascii="Times New Roman" w:hAnsi="Times New Roman" w:eastAsia="方正仿宋_GBK" w:cs="Times New Roman"/>
          <w:b w:val="0"/>
          <w:bCs w:val="0"/>
          <w:color w:val="auto"/>
          <w:sz w:val="32"/>
          <w:szCs w:val="32"/>
          <w:lang w:val="en-US" w:eastAsia="zh-CN"/>
        </w:rPr>
        <w:t>坚持部门协作、共同推进，每个季度利用2天时间定期召开辅调员业务培训会，每一次培训会都会选取一个调查点进行业务交流学习，由辅调员一对一和记账户进行业务指导，当面发现问题及时给予指出解决，同时，每次深入调查点进行业务交流指导期间，邀请调查点所在乡镇政府有关领导和农业、人社两个重要部门参与，并借助开展脱贫攻坚工作队、县直挂钩部门平台进行有效交流，辅调员与调查户交流亲切、气氛活跃，提升记账户记账水平</w:t>
      </w:r>
      <w:r>
        <w:rPr>
          <w:rFonts w:hint="eastAsia" w:ascii="方正仿宋_GBK" w:hAnsi="方正仿宋_GBK" w:eastAsia="方正仿宋_GBK" w:cs="方正仿宋_GBK"/>
          <w:b w:val="0"/>
          <w:bCs w:val="0"/>
          <w:color w:val="auto"/>
          <w:sz w:val="32"/>
          <w:szCs w:val="32"/>
          <w:lang w:val="en-US" w:eastAsia="zh-CN"/>
        </w:rPr>
        <w:t>。</w:t>
      </w:r>
      <w:r>
        <w:rPr>
          <w:rFonts w:hint="eastAsia" w:ascii="方正楷体_GBK" w:hAnsi="方正楷体_GBK" w:eastAsia="方正楷体_GBK" w:cs="方正楷体_GBK"/>
          <w:b/>
          <w:bCs/>
          <w:color w:val="auto"/>
          <w:sz w:val="32"/>
          <w:szCs w:val="32"/>
          <w:lang w:val="en-US" w:eastAsia="zh-CN"/>
        </w:rPr>
        <w:t>三是实行乡镇统计员“一更换一报备”制度。</w:t>
      </w:r>
      <w:r>
        <w:rPr>
          <w:rFonts w:hint="eastAsia" w:ascii="方正仿宋_GBK" w:hAnsi="方正仿宋_GBK" w:eastAsia="方正仿宋_GBK" w:cs="方正仿宋_GBK"/>
          <w:b w:val="0"/>
          <w:bCs w:val="0"/>
          <w:color w:val="auto"/>
          <w:sz w:val="32"/>
          <w:szCs w:val="32"/>
          <w:lang w:val="en-US" w:eastAsia="zh-CN"/>
        </w:rPr>
        <w:t>各乡（镇）、</w:t>
      </w:r>
      <w:r>
        <w:rPr>
          <w:rFonts w:hint="default" w:ascii="Times New Roman" w:hAnsi="Times New Roman" w:eastAsia="方正仿宋_GBK" w:cs="Times New Roman"/>
          <w:color w:val="auto"/>
          <w:sz w:val="32"/>
          <w:szCs w:val="32"/>
          <w:lang w:val="en-US" w:eastAsia="zh-CN"/>
        </w:rPr>
        <w:t>双江农场管委会，勐库华侨管理区</w:t>
      </w:r>
      <w:r>
        <w:rPr>
          <w:rFonts w:hint="eastAsia" w:ascii="方正仿宋_GBK" w:hAnsi="方正仿宋_GBK" w:eastAsia="方正仿宋_GBK" w:cs="方正仿宋_GBK"/>
          <w:b w:val="0"/>
          <w:bCs w:val="0"/>
          <w:color w:val="auto"/>
          <w:sz w:val="32"/>
          <w:szCs w:val="32"/>
          <w:lang w:val="en-US" w:eastAsia="zh-CN"/>
        </w:rPr>
        <w:t>统计人员更换前提前一个月发函到县级统计局报备，</w:t>
      </w:r>
      <w:r>
        <w:rPr>
          <w:rFonts w:hint="default" w:ascii="Times New Roman" w:hAnsi="Times New Roman" w:eastAsia="方正仿宋_GBK" w:cs="Times New Roman"/>
          <w:color w:val="auto"/>
          <w:sz w:val="32"/>
          <w:szCs w:val="32"/>
          <w:lang w:val="en-US" w:eastAsia="zh-CN"/>
        </w:rPr>
        <w:t>及时掌握乡镇统计员变更动态，对新统计员及时进行业务培训，特别是统计法律法规培训，依法统计，杜绝弄虚作假，提高</w:t>
      </w:r>
      <w:r>
        <w:rPr>
          <w:rFonts w:hint="eastAsia" w:ascii="Times New Roman" w:hAnsi="Times New Roman" w:eastAsia="方正仿宋_GBK" w:cs="Times New Roman"/>
          <w:color w:val="auto"/>
          <w:sz w:val="32"/>
          <w:szCs w:val="32"/>
          <w:lang w:val="en-US" w:eastAsia="zh-CN"/>
        </w:rPr>
        <w:t>基层</w:t>
      </w:r>
      <w:r>
        <w:rPr>
          <w:rFonts w:hint="default" w:ascii="Times New Roman" w:hAnsi="Times New Roman" w:eastAsia="方正仿宋_GBK" w:cs="Times New Roman"/>
          <w:color w:val="auto"/>
          <w:sz w:val="32"/>
          <w:szCs w:val="32"/>
          <w:lang w:val="en-US" w:eastAsia="zh-CN"/>
        </w:rPr>
        <w:t>统计数据质量。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二、加强业务培训，提高统计从业水平。</w:t>
      </w:r>
      <w:r>
        <w:rPr>
          <w:rFonts w:hint="eastAsia" w:ascii="方正楷体_GBK" w:hAnsi="方正楷体_GBK" w:eastAsia="方正楷体_GBK" w:cs="方正楷体_GBK"/>
          <w:b/>
          <w:bCs/>
          <w:color w:val="auto"/>
          <w:sz w:val="32"/>
          <w:szCs w:val="32"/>
          <w:lang w:val="en-US" w:eastAsia="zh-CN"/>
        </w:rPr>
        <w:t>一是将统计业务培训纳入干部行政院校培训。</w:t>
      </w:r>
      <w:r>
        <w:rPr>
          <w:rFonts w:hint="default" w:ascii="Times New Roman" w:hAnsi="Times New Roman" w:eastAsia="方正仿宋_GBK" w:cs="Times New Roman"/>
          <w:color w:val="auto"/>
          <w:sz w:val="32"/>
          <w:szCs w:val="32"/>
          <w:lang w:val="en-US" w:eastAsia="zh-CN"/>
        </w:rPr>
        <w:t>2020年12月底前组织一期全县领导干部统计法和统计基础知识专题培训班，培训对象为：各乡（镇）、县直相关部门主要领导、分管领导及业务人员等。加强对全县领导干部统计普法教育，采取专题辅导、案例教学等方式，进行统计法律法规和《意见》、《办法》、《规定》等学习培训，</w:t>
      </w:r>
      <w:r>
        <w:rPr>
          <w:rFonts w:hint="eastAsia" w:ascii="Times New Roman" w:hAnsi="Times New Roman" w:eastAsia="方正仿宋_GBK" w:cs="Times New Roman"/>
          <w:color w:val="auto"/>
          <w:sz w:val="32"/>
          <w:szCs w:val="32"/>
          <w:lang w:val="en-US" w:eastAsia="zh-CN"/>
        </w:rPr>
        <w:t>牢固树立基层统计员依法统计观念，</w:t>
      </w:r>
      <w:r>
        <w:rPr>
          <w:rFonts w:hint="default" w:ascii="Times New Roman" w:hAnsi="Times New Roman" w:eastAsia="方正仿宋_GBK" w:cs="Times New Roman"/>
          <w:color w:val="auto"/>
          <w:sz w:val="32"/>
          <w:szCs w:val="32"/>
          <w:lang w:val="en-US" w:eastAsia="zh-CN"/>
        </w:rPr>
        <w:t>进一步提高基层统计数据质量。</w:t>
      </w:r>
      <w:r>
        <w:rPr>
          <w:rFonts w:hint="eastAsia" w:ascii="方正楷体_GBK" w:hAnsi="方正楷体_GBK" w:eastAsia="方正楷体_GBK" w:cs="方正楷体_GBK"/>
          <w:b/>
          <w:bCs/>
          <w:color w:val="auto"/>
          <w:sz w:val="32"/>
          <w:szCs w:val="32"/>
          <w:lang w:val="en-US" w:eastAsia="zh-CN"/>
        </w:rPr>
        <w:t>二是加大统计法制宣传。</w:t>
      </w:r>
      <w:r>
        <w:rPr>
          <w:rFonts w:hint="default" w:ascii="Times New Roman" w:hAnsi="Times New Roman" w:eastAsia="方正仿宋_GBK" w:cs="Times New Roman"/>
          <w:color w:val="auto"/>
          <w:sz w:val="32"/>
          <w:szCs w:val="32"/>
          <w:lang w:val="en-US" w:eastAsia="zh-CN"/>
        </w:rPr>
        <w:t>组织各乡（镇）、双江农场管委会，勐库华侨管理区统计员每年开展一次“中国统计开放日”活动，通过宣传提高统计社会影响力、传播力，提高</w:t>
      </w:r>
      <w:r>
        <w:rPr>
          <w:rFonts w:hint="eastAsia" w:ascii="Times New Roman" w:hAnsi="Times New Roman" w:eastAsia="方正仿宋_GBK" w:cs="Times New Roman"/>
          <w:color w:val="auto"/>
          <w:sz w:val="32"/>
          <w:szCs w:val="32"/>
          <w:lang w:val="en-US" w:eastAsia="zh-CN"/>
        </w:rPr>
        <w:t>基层</w:t>
      </w:r>
      <w:r>
        <w:rPr>
          <w:rFonts w:hint="default" w:ascii="Times New Roman" w:hAnsi="Times New Roman" w:eastAsia="方正仿宋_GBK" w:cs="Times New Roman"/>
          <w:color w:val="auto"/>
          <w:sz w:val="32"/>
          <w:szCs w:val="32"/>
          <w:lang w:val="en-US" w:eastAsia="zh-CN"/>
        </w:rPr>
        <w:t>从业人员的法治意识，提高被调查对象人员的配合度，全面推进依法统计。</w:t>
      </w:r>
      <w:r>
        <w:rPr>
          <w:rFonts w:hint="eastAsia" w:ascii="方正楷体_GBK" w:hAnsi="方正楷体_GBK" w:eastAsia="方正楷体_GBK" w:cs="方正楷体_GBK"/>
          <w:b/>
          <w:bCs/>
          <w:color w:val="auto"/>
          <w:sz w:val="32"/>
          <w:szCs w:val="32"/>
          <w:lang w:val="en-US" w:eastAsia="zh-CN"/>
        </w:rPr>
        <w:t>三是提高村级统计员待遇。</w:t>
      </w:r>
      <w:r>
        <w:rPr>
          <w:rFonts w:hint="eastAsia" w:ascii="方正仿宋_GBK" w:hAnsi="方正仿宋_GBK" w:eastAsia="方正仿宋_GBK" w:cs="方正仿宋_GBK"/>
          <w:b w:val="0"/>
          <w:bCs w:val="0"/>
          <w:color w:val="auto"/>
          <w:sz w:val="32"/>
          <w:szCs w:val="32"/>
          <w:lang w:val="en-US" w:eastAsia="zh-CN"/>
        </w:rPr>
        <w:t>按照三项核算制度改革，开展核算工作，健全“三新”统计制度和统计部门向社会购买服务机制，</w:t>
      </w:r>
      <w:r>
        <w:rPr>
          <w:rFonts w:hint="default" w:ascii="Times New Roman" w:hAnsi="Times New Roman" w:eastAsia="方正仿宋_GBK" w:cs="Times New Roman"/>
          <w:b w:val="0"/>
          <w:bCs w:val="0"/>
          <w:color w:val="auto"/>
          <w:sz w:val="32"/>
          <w:szCs w:val="32"/>
          <w:lang w:val="en-US" w:eastAsia="zh-CN"/>
        </w:rPr>
        <w:t>按50元/月支付</w:t>
      </w:r>
      <w:r>
        <w:rPr>
          <w:rFonts w:hint="eastAsia" w:ascii="Times New Roman" w:hAnsi="Times New Roman" w:eastAsia="方正仿宋_GBK" w:cs="Times New Roman"/>
          <w:b w:val="0"/>
          <w:bCs w:val="0"/>
          <w:color w:val="auto"/>
          <w:sz w:val="32"/>
          <w:szCs w:val="32"/>
          <w:lang w:val="en-US" w:eastAsia="zh-CN"/>
        </w:rPr>
        <w:t>村级统计员</w:t>
      </w:r>
      <w:r>
        <w:rPr>
          <w:rFonts w:hint="default" w:ascii="Times New Roman" w:hAnsi="Times New Roman" w:eastAsia="方正仿宋_GBK" w:cs="Times New Roman"/>
          <w:b w:val="0"/>
          <w:bCs w:val="0"/>
          <w:color w:val="auto"/>
          <w:sz w:val="32"/>
          <w:szCs w:val="32"/>
          <w:lang w:val="en-US" w:eastAsia="zh-CN"/>
        </w:rPr>
        <w:t>购买服务</w:t>
      </w:r>
      <w:r>
        <w:rPr>
          <w:rFonts w:hint="eastAsia"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三、坚决维护统计的严肃性。</w:t>
      </w:r>
      <w:r>
        <w:rPr>
          <w:rFonts w:hint="default" w:ascii="Times New Roman" w:hAnsi="Times New Roman" w:eastAsia="方正仿宋_GBK" w:cs="Times New Roman"/>
          <w:color w:val="auto"/>
          <w:sz w:val="32"/>
          <w:szCs w:val="32"/>
          <w:lang w:val="en-US" w:eastAsia="zh-CN"/>
        </w:rPr>
        <w:t>充分利用《统计法》《统计法实施条例》和《统计违纪违法责任人处分处理建议办法》加强处罚力度，大幅度提高统计违法成本，遏制统计违法行为。以提高统计数据质量为目的，大力开展统计执法和案件查办工作，保证源头数据准确性、真实性，为确保数据质量提供坚强的法制保障。大力实施“双随机”执法检查制度，进一步细化随机抽查事项清单，完善检查对象名录库，健全检查对象随机抽查制度和统计执法人员随机选定制度，努力实现“双随机”执法检查规范化、科学化、统一化。实施好统计上严重失信企业公示制度和联合惩戒制度，保障</w:t>
      </w:r>
      <w:r>
        <w:rPr>
          <w:rFonts w:hint="eastAsia" w:ascii="Times New Roman" w:hAnsi="Times New Roman" w:eastAsia="方正仿宋_GBK" w:cs="Times New Roman"/>
          <w:color w:val="auto"/>
          <w:sz w:val="32"/>
          <w:szCs w:val="32"/>
          <w:lang w:val="en-US" w:eastAsia="zh-CN"/>
        </w:rPr>
        <w:t>调查对象</w:t>
      </w:r>
      <w:r>
        <w:rPr>
          <w:rFonts w:hint="default" w:ascii="Times New Roman" w:hAnsi="Times New Roman" w:eastAsia="方正仿宋_GBK" w:cs="Times New Roman"/>
          <w:color w:val="auto"/>
          <w:sz w:val="32"/>
          <w:szCs w:val="32"/>
          <w:lang w:val="en-US" w:eastAsia="zh-CN"/>
        </w:rPr>
        <w:t>独立真实报送统计信息，营造诚实守信的统计氛围。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FF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FF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rPr>
      </w:pPr>
      <w:r>
        <w:rPr>
          <w:rFonts w:hint="default" w:ascii="Times New Roman" w:hAnsi="Times New Roman" w:eastAsia="方正仿宋_GBK" w:cs="Times New Roman"/>
          <w:kern w:val="0"/>
          <w:sz w:val="32"/>
          <w:szCs w:val="32"/>
          <w:lang w:eastAsia="zh-CN"/>
        </w:rPr>
        <w:t>2020年</w:t>
      </w: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lang w:eastAsia="zh-CN"/>
        </w:rPr>
        <w:t>月</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560" w:hanging="2240" w:hangingChars="800"/>
        <w:jc w:val="both"/>
        <w:textAlignment w:val="auto"/>
        <w:rPr>
          <w:rFonts w:hint="eastAsia" w:ascii="仿宋_GB2312" w:hAnsi="仿宋_GB2312" w:eastAsia="仿宋_GB2312" w:cs="仿宋_GB2312"/>
          <w:color w:val="auto"/>
          <w:spacing w:val="-28"/>
          <w:sz w:val="32"/>
          <w:szCs w:val="32"/>
          <w:lang w:val="en-US" w:eastAsia="zh-CN"/>
        </w:rPr>
      </w:pPr>
      <w:r>
        <w:rPr>
          <w:rFonts w:hint="eastAsia" w:ascii="仿宋_GB2312" w:hAnsi="仿宋_GB2312" w:eastAsia="仿宋_GB2312" w:cs="仿宋_GB2312"/>
          <w:color w:val="auto"/>
          <w:spacing w:val="-20"/>
          <w:sz w:val="32"/>
          <w:szCs w:val="32"/>
          <w:lang w:val="en-US" w:eastAsia="zh-CN"/>
        </w:rPr>
        <w:t>办理结果分类：A类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28"/>
          <w:sz w:val="32"/>
          <w:szCs w:val="32"/>
          <w:lang w:val="en-US" w:eastAsia="zh-CN"/>
        </w:rPr>
        <w:t>具体承办人：一产业股、统计制度法规股</w:t>
      </w:r>
    </w:p>
    <w:p>
      <w:pPr>
        <w:pStyle w:val="2"/>
        <w:rPr>
          <w:rFonts w:hint="default"/>
          <w:lang w:val="en-US" w:eastAsia="zh-CN"/>
        </w:rPr>
      </w:pPr>
      <w:r>
        <w:rPr>
          <w:rFonts w:hint="eastAsia" w:ascii="仿宋_GB2312" w:hAnsi="仿宋_GB2312" w:eastAsia="仿宋_GB2312" w:cs="仿宋_GB2312"/>
          <w:color w:val="auto"/>
          <w:spacing w:val="-28"/>
          <w:sz w:val="32"/>
          <w:szCs w:val="32"/>
          <w:lang w:val="en-US" w:eastAsia="zh-CN"/>
        </w:rPr>
        <w:t xml:space="preserve">                               联系电话：08837621683</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rPr>
      </w:pPr>
    </w:p>
    <w:p>
      <w:pPr>
        <w:rPr>
          <w:rFonts w:hint="default" w:ascii="Times New Roman" w:hAnsi="Times New Roman" w:eastAsia="方正仿宋_GBK" w:cs="Times New Roman"/>
          <w:sz w:val="32"/>
          <w:szCs w:val="32"/>
        </w:rPr>
      </w:pPr>
    </w:p>
    <w:p>
      <w:pPr>
        <w:pStyle w:val="2"/>
        <w:rPr>
          <w:rFonts w:hint="default"/>
        </w:rPr>
      </w:pPr>
    </w:p>
    <w:p>
      <w:pPr>
        <w:pStyle w:val="2"/>
        <w:ind w:left="0" w:leftChars="0" w:firstLine="0" w:firstLineChars="0"/>
        <w:rPr>
          <w:rFonts w:hint="default" w:ascii="Times New Roman" w:hAnsi="Times New Roman" w:eastAsia="方正仿宋_GBK" w:cs="Times New Roman"/>
        </w:rPr>
      </w:pPr>
      <w:r>
        <w:rPr>
          <w:sz w:val="3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21590</wp:posOffset>
                </wp:positionV>
                <wp:extent cx="5314950" cy="38100"/>
                <wp:effectExtent l="0" t="9525" r="0" b="9525"/>
                <wp:wrapNone/>
                <wp:docPr id="2" name="直接连接符 2"/>
                <wp:cNvGraphicFramePr/>
                <a:graphic xmlns:a="http://schemas.openxmlformats.org/drawingml/2006/main">
                  <a:graphicData uri="http://schemas.microsoft.com/office/word/2010/wordprocessingShape">
                    <wps:wsp>
                      <wps:cNvCnPr/>
                      <wps:spPr>
                        <a:xfrm flipV="1">
                          <a:off x="1146810" y="8615045"/>
                          <a:ext cx="531495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7pt;margin-top:1.7pt;height:3pt;width:418.5pt;z-index:251659264;mso-width-relative:page;mso-height-relative:page;" filled="f" stroked="t" coordsize="21600,21600" o:gfxdata="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GefMtYAAAAHAQAADwAAAAAAAAABACAAAAAiAAAAZHJzL2Rvd25yZXYueG1s&#10;UEsBAhQAFAAAAAgAh07iQMaFOcL6AQAAzAMAAA4AAAAAAAAAAQAgAAAAJQEAAGRycy9lMm9Eb2Mu&#10;eG1sUEsFBgAAAAAGAAYAWQEAAJEFAAAAAA==&#10;">
                <v:fill on="f" focussize="0,0"/>
                <v:stroke weight="1.5pt" color="#000000 [3200]" miterlimit="8" joinstyle="miter"/>
                <v:imagedata o:title=""/>
                <o:lock v:ext="edit" aspectratio="f"/>
              </v:line>
            </w:pict>
          </mc:Fallback>
        </mc:AlternateContent>
      </w:r>
      <w:r>
        <w:rPr>
          <w:rFonts w:hint="default" w:ascii="Times New Roman" w:hAnsi="Times New Roman" w:eastAsia="方正仿宋_GBK" w:cs="Times New Roman"/>
          <w:sz w:val="32"/>
          <w:szCs w:val="32"/>
          <w:lang w:eastAsia="zh-CN"/>
        </w:rPr>
        <w:t>抄送：县政府办公室，县政协提案委员会。</w:t>
      </w:r>
    </w:p>
    <w:p>
      <w:r>
        <w:rPr>
          <w:sz w:val="32"/>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8890</wp:posOffset>
                </wp:positionV>
                <wp:extent cx="5353050" cy="9525"/>
                <wp:effectExtent l="0" t="9525" r="0" b="9525"/>
                <wp:wrapNone/>
                <wp:docPr id="1" name="直接连接符 1"/>
                <wp:cNvGraphicFramePr/>
                <a:graphic xmlns:a="http://schemas.openxmlformats.org/drawingml/2006/main">
                  <a:graphicData uri="http://schemas.microsoft.com/office/word/2010/wordprocessingShape">
                    <wps:wsp>
                      <wps:cNvCnPr/>
                      <wps:spPr>
                        <a:xfrm flipV="1">
                          <a:off x="1127760" y="9147810"/>
                          <a:ext cx="53530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6.45pt;margin-top:0.7pt;height:0.75pt;width:421.5pt;z-index:251660288;mso-width-relative:page;mso-height-relative:page;" filled="f" stroked="t" coordsize="21600,21600" o:gfxdata="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IcOmNUAAAAHAQAADwAAAAAAAAABACAAAAAiAAAAZHJzL2Rvd25yZXYueG1sUEsB&#10;AhQAFAAAAAgAh07iQEHANLj4AQAAywMAAA4AAAAAAAAAAQAgAAAAJAEAAGRycy9lMm9Eb2MueG1s&#10;UEsFBgAAAAAGAAYAWQEAAI4FAAAAAA==&#10;">
                <v:fill on="f" focussize="0,0"/>
                <v:stroke weight="1.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361315</wp:posOffset>
                </wp:positionV>
                <wp:extent cx="5343525" cy="9525"/>
                <wp:effectExtent l="0" t="9525" r="9525" b="9525"/>
                <wp:wrapNone/>
                <wp:docPr id="4" name="直接连接符 4"/>
                <wp:cNvGraphicFramePr/>
                <a:graphic xmlns:a="http://schemas.openxmlformats.org/drawingml/2006/main">
                  <a:graphicData uri="http://schemas.microsoft.com/office/word/2010/wordprocessingShape">
                    <wps:wsp>
                      <wps:cNvCnPr/>
                      <wps:spPr>
                        <a:xfrm flipV="1">
                          <a:off x="1042035" y="9509760"/>
                          <a:ext cx="53435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7pt;margin-top:28.45pt;height:0.75pt;width:420.75pt;z-index:251661312;mso-width-relative:page;mso-height-relative:page;" filled="f" stroked="t" coordsize="21600,21600" o:gfxdata="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bwECPXAAAACQEAAA8AAAAAAAAAAQAgAAAAIgAAAGRycy9kb3ducmV2Lnht&#10;bFBLAQIUABQAAAAIAIdO4kAY/s5y+gEAAMsDAAAOAAAAAAAAAAEAIAAAACYBAABkcnMvZTJvRG9j&#10;LnhtbFBLBQYAAAAABgAGAFkBAACSBQAAAAA=&#10;">
                <v:fill on="f" focussize="0,0"/>
                <v:stroke weight="1.5pt" color="#000000 [3200]" miterlimit="8" joinstyle="miter"/>
                <v:imagedata o:title=""/>
                <o:lock v:ext="edit" aspectratio="f"/>
              </v:line>
            </w:pict>
          </mc:Fallback>
        </mc:AlternateContent>
      </w:r>
      <w:r>
        <w:rPr>
          <w:rFonts w:hint="default" w:ascii="Times New Roman" w:hAnsi="Times New Roman" w:eastAsia="方正仿宋_GBK" w:cs="Times New Roman"/>
          <w:sz w:val="32"/>
          <w:szCs w:val="32"/>
        </w:rPr>
        <w:t xml:space="preserve">双江自治县统计局办公室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30"/>
                              <w:szCs w:val="30"/>
                              <w:lang w:eastAsia="zh-CN"/>
                            </w:rPr>
                          </w:pP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30"/>
                        <w:szCs w:val="30"/>
                        <w:lang w:eastAsia="zh-CN"/>
                      </w:rPr>
                    </w:pP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C1B54"/>
    <w:rsid w:val="0E121D99"/>
    <w:rsid w:val="2A5B71CD"/>
    <w:rsid w:val="4A643888"/>
    <w:rsid w:val="4EC67DD3"/>
    <w:rsid w:val="4F836987"/>
    <w:rsid w:val="51757A0C"/>
    <w:rsid w:val="584C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2020-09-07T12:36:00Z</dcterms:created>
  <dc:creator>Administrator</dc:creator>
  <cp:lastModifiedBy>Administrator</cp:lastModifiedBy>
  <dcterms:modified xsi:type="dcterms:W3CDTF">2020-12-15T07:05:32Z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