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B019EC">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b/>
          <w:bCs/>
          <w:sz w:val="44"/>
          <w:szCs w:val="44"/>
        </w:rPr>
      </w:pPr>
      <w:r>
        <w:rPr>
          <w:rFonts w:hint="default" w:ascii="Times New Roman" w:hAnsi="Times New Roman" w:eastAsia="黑体" w:cs="Times New Roman"/>
          <w:b/>
          <w:bCs/>
          <w:sz w:val="44"/>
          <w:szCs w:val="44"/>
        </w:rPr>
        <w:t>双江自治县融媒体中心2021年预算公开</w:t>
      </w:r>
    </w:p>
    <w:p w14:paraId="035506B8">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cs="Times New Roman"/>
        </w:rPr>
      </w:pPr>
    </w:p>
    <w:p w14:paraId="6EC4FA24">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监督索引号53092500373200000</w:t>
      </w:r>
    </w:p>
    <w:p w14:paraId="1F86C561">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双江自治县融媒体中心2021年预算公开</w:t>
      </w:r>
    </w:p>
    <w:p w14:paraId="6E5E7DA8">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目录</w:t>
      </w:r>
    </w:p>
    <w:p w14:paraId="065EEE6B">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第一部分 双江自治县融媒体中心2021年部门预算编制说明</w:t>
      </w:r>
    </w:p>
    <w:p w14:paraId="1DC2CAC5">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一、基本职能及主要工作</w:t>
      </w:r>
    </w:p>
    <w:p w14:paraId="6F51CD1E">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二、预算单位基本情况</w:t>
      </w:r>
    </w:p>
    <w:p w14:paraId="26C872E9">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三、预算单位收入情况</w:t>
      </w:r>
    </w:p>
    <w:p w14:paraId="2BCFD46D">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四、预算单位支出情况</w:t>
      </w:r>
    </w:p>
    <w:p w14:paraId="51BBF0F8">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五、市对下专项转移支付情况</w:t>
      </w:r>
    </w:p>
    <w:p w14:paraId="3ED2FDFC">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六、政府采购预算情况</w:t>
      </w:r>
    </w:p>
    <w:p w14:paraId="35821818">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七、部门“三公”经费增减变化情况及原因说明</w:t>
      </w:r>
    </w:p>
    <w:p w14:paraId="1202E104">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八、重点项目预算绩效目标情况</w:t>
      </w:r>
    </w:p>
    <w:p w14:paraId="70131490">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九、其他公开信息</w:t>
      </w:r>
    </w:p>
    <w:p w14:paraId="04B4D52D">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十、双江自治县融媒体中心2021年预算重点领域财政项目文本公开</w:t>
      </w:r>
    </w:p>
    <w:p w14:paraId="19E32588">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第二部分 双江自治县融媒体中心2021年部门预算表</w:t>
      </w:r>
    </w:p>
    <w:p w14:paraId="6F8B44E1">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一、财务收支预算总表</w:t>
      </w:r>
    </w:p>
    <w:p w14:paraId="621C0E88">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二、部门收入预算表</w:t>
      </w:r>
    </w:p>
    <w:p w14:paraId="43405D75">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三、部门支出预算表</w:t>
      </w:r>
    </w:p>
    <w:p w14:paraId="46B32536">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四、财政拨款收支预算总表</w:t>
      </w:r>
    </w:p>
    <w:p w14:paraId="1C7C8721">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五、一般公共预算支出预算表（按功能科目分类）</w:t>
      </w:r>
    </w:p>
    <w:p w14:paraId="4CF5343E">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六、一般公共预算“三公”经费支出预算表</w:t>
      </w:r>
    </w:p>
    <w:p w14:paraId="666F76DD">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七、基本支出预算表（人员类、运转类公用经费项目）</w:t>
      </w:r>
    </w:p>
    <w:p w14:paraId="7A8389B0">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八、项目支出预算表（其他运转类、特定目标类项目）</w:t>
      </w:r>
    </w:p>
    <w:p w14:paraId="4BD7E928">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九、项目支出绩效目标表（本级下达）</w:t>
      </w:r>
    </w:p>
    <w:p w14:paraId="7B2A3CE0">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十、项目支出绩效目标表（另文下达）</w:t>
      </w:r>
    </w:p>
    <w:p w14:paraId="58C1C9B5">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十一、政府性基金预算支出预算表</w:t>
      </w:r>
    </w:p>
    <w:p w14:paraId="4BCFF521">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十二、部门政府采购预算表</w:t>
      </w:r>
    </w:p>
    <w:p w14:paraId="58EDC79B">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十三、政府购买服务预算表</w:t>
      </w:r>
    </w:p>
    <w:p w14:paraId="0CD2347F">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十四、县对下转移支付预算表</w:t>
      </w:r>
    </w:p>
    <w:p w14:paraId="05BC4148">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十五、县对下转移支付绩效目标表</w:t>
      </w:r>
    </w:p>
    <w:p w14:paraId="5BB0C504">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十六、新增资产配置表</w:t>
      </w:r>
    </w:p>
    <w:p w14:paraId="0EC3156F">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双江自治县融媒体中心2021年部门预算编制说明</w:t>
      </w:r>
    </w:p>
    <w:p w14:paraId="57C0FD40">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一、基本职能及主要工作</w:t>
      </w:r>
    </w:p>
    <w:p w14:paraId="375C9121">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（一）部门主要职责</w:t>
      </w:r>
    </w:p>
    <w:p w14:paraId="7DB91C9A">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1.认真贯彻执行党的新闻宣传路线、方针、政策，坚持党性原则，坚持马克思主义新闻观，坚持正确舆论导向，坚持正面宣传为主，自觉在思想上政治上行动上同党中央保持高度一致。</w:t>
      </w:r>
    </w:p>
    <w:p w14:paraId="13B8243F">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2.宣传党的理论和路线方针政策，传播党的主张、展示火热实践、回应社会关切，为谱写中国梦双江篇章营造良好的舆论氛围。</w:t>
      </w:r>
    </w:p>
    <w:p w14:paraId="59B64B24">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3.发挥主流媒体的舆论引导作用，引导社会热点，不断推动多媒体融合发展，积极打造全程媒体、全息媒体、全员媒体、全效媒体。</w:t>
      </w:r>
    </w:p>
    <w:p w14:paraId="7F35ED72">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4.负责广播电视、内部讯息期刊、新闻网站、手机快讯、微博、微信、移动客户端等媒体内容的生产发布。</w:t>
      </w:r>
    </w:p>
    <w:p w14:paraId="65F1AE60">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5.负责广播电视、新闻网、新媒体相关事业发展项目的研发规划和申报工作。</w:t>
      </w:r>
    </w:p>
    <w:p w14:paraId="496B87ED">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6.负责对外宣传工作，组织实施节目创优工作，统筹县内新闻作品参加中央、省级、市级奖项评选。</w:t>
      </w:r>
    </w:p>
    <w:p w14:paraId="1E26992D">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7.完成县委、县政府以及县委宣传部和相关上级部门交办的其他任务。</w:t>
      </w:r>
    </w:p>
    <w:p w14:paraId="6F8981A9">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（二）机构设置情况</w:t>
      </w:r>
    </w:p>
    <w:p w14:paraId="4C44154E">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县融媒体中心于2019年3月18日挂牌成立，将县委宣传编辑室的职责、县总编辑室的职责、县广播电视台的职责整合，作为县委直属事业单位，正科级，归口县委宣传部管理，核定事业编制31名（管理人员编制5名，专业技术人员编制26名），其中：主任1名（正科级），副主任4名（副科级）。现实有人员29名，其中主任1名，副主任3名。中心设综合办公室、编辑部、新闻采访部、综合节目部、技术保障部、政务服务部6个内设机构（正股级）。中心设立党支部1个，共有党员13名。工会、妇委会等群团组织健全。主要负责双江广播电视台、县讯《双江》、双江手机快讯、双江网、微信公众号“双江融媒”、官方微博“@和谐双江”、云南通·双江党政客户端、手机APP七彩云端·双江版块等媒体平台的信息生产和发布。</w:t>
      </w:r>
    </w:p>
    <w:p w14:paraId="15611491">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（三）重点工作概述</w:t>
      </w:r>
    </w:p>
    <w:p w14:paraId="66A27AD1">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1.认真学习宣传贯彻党的十九大精神。把学习宣传贯彻党的十九大精神作为头等大事和首要政治任务，以习近平新时代中国特色社会主义思想为指导，把学习党的十九大精神与学习习近平总书记系列重要讲话精神结合起来，与学习省、市、县党代会精神结合起来，与学习县委、县政府重大决策部署结合起来，牢固树立政治意识、大局意识、核心意识、看齐意识，严守党的政治纪律和政治规矩，始终在思想上政治上行动上同以习近平同志为核心的党中央保持高度一致。坚持学以致用，用理论武装头脑、总揽全局、推动工作，协调推进媒体融合事业协调发展，努力实现全县文体广电旅游事业上水平上台阶。</w:t>
      </w:r>
    </w:p>
    <w:p w14:paraId="2E9411C4">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2.加强和改进广电新闻宣传工作。始终坚持围绕中心、服务大局，始终坚持“团结稳定鼓劲，正面宣传为主”的方针，牢牢把握舆论引导权，强化新闻策划，推行“互联网+广电”，依托《双江电视台》、《双江文广新闻》以及《双江微视》，大力宣传全县脱贫攻坚、产业建设、“五网建设”、民生改善以及党的建设等重大举措，大力宣传全县各族干部群众抢抓机遇、乘势而上、奋力脱贫的良好精神风貌。坚持“走出去请进来”，加强与中央省市媒体联合，力争广电新闻对外宣传工作有所突破。确保无安全播出事故发生。</w:t>
      </w:r>
    </w:p>
    <w:p w14:paraId="48049216">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3.做实媒体融合发展项目工作。贯彻落实新发展理念，准确把握国家投资导向，深入开展调查研究，高质量完成指挥中心和播控中心建设工作。同时，加大向省市汇报衔接，争取更多项目资金支持。</w:t>
      </w:r>
    </w:p>
    <w:p w14:paraId="403A119C">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4.切实加强干部队伍建设。围绕建设一支向心力、凝聚力、执行力的干部队伍，依托干部职工会、干部在线学习，抓理论学习、抓日常管理、抓督察落实，确保全中心无重大违法违纪行为发生。</w:t>
      </w:r>
    </w:p>
    <w:p w14:paraId="3BE880DA">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5.切实加强党风廉政建设。把党风廉政建设与全局工作同部署、同落实、同督促，主要领导与班子成员签订责任书，班子成员与分管股室负责人签订责任书，形成一级抓一级，层层抓落实的工作格局。严格落实民主集中制原则，贯彻执行“三大一重”工作制度，规范公务接待和公车管理。落实党风廉政建设主体责任和一岗双责工作，实行党务公开、政务公开、财务公开，严格“三公”经费管理，使各项资金安全运行，严格控制公务经费支出。</w:t>
      </w:r>
    </w:p>
    <w:p w14:paraId="7097F02A">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二、预算单位基本情况</w:t>
      </w:r>
    </w:p>
    <w:p w14:paraId="35F61779">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我部门编制2021年部门预算单位共1个。其中：财政全额供给单位1个；差额供给单位0个；定额补助单位0个；自收自支单位0个。财政全额供给单位中行政单位0个；参公单位0个；事业单位1个。截止2020年12月统计，部门基本情况如下：</w:t>
      </w:r>
    </w:p>
    <w:p w14:paraId="224D16A9">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在职人员编制29人，其中：行政编制0人，事业编制29人。在职实有29人，其中： 财政全额保障29人，财政差额补助0人，财政专户资金、单位资金保障0人。</w:t>
      </w:r>
    </w:p>
    <w:p w14:paraId="74DB11BB">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离退休人员0人，其中：离休0人，退休0人。</w:t>
      </w:r>
    </w:p>
    <w:p w14:paraId="6F58A698">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车辆编制2辆，实有车辆2辆。</w:t>
      </w:r>
    </w:p>
    <w:p w14:paraId="2FA455DE">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三、预算单位收入情况</w:t>
      </w:r>
    </w:p>
    <w:p w14:paraId="52833DCD">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（一）部门财务收入情况</w:t>
      </w:r>
    </w:p>
    <w:p w14:paraId="2AEC8E4D">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2021年部门财务总收入539.83万元，其中：一般公共预算539.83万元，政府性基金0万元，国有资本经营收益0万元，财政专户管理资金收入0万元，事业收入0万元，事业单位经营收入0万元，上级补助收入0万元，附属单位上缴收入0万元，其他收入0万元。</w:t>
      </w:r>
    </w:p>
    <w:p w14:paraId="486D5DCD">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与上年对比增加了140.09万元，增加35%，主要原因为人员4人，人员经费增加，“七彩云端”基础服务平台等项目专项资金增加96万元。</w:t>
      </w:r>
    </w:p>
    <w:p w14:paraId="29B9CF8F">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（二）财政拨款收入情况</w:t>
      </w:r>
    </w:p>
    <w:p w14:paraId="3D550249">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2021年部门财政拨款收入539.83万元，其中:本年收入539.83万元，上年结转收入0万元。本年收入中，一般公共预算财政拨款539.83万元（本级财力539.83万元，专项收入0万元，执法办案补助0万元，收费成本补偿0万元，国有资源（资产）有偿使用成本补偿0万元），政府性基金预算财政拨款0万元，国有资本经营收益财政拨款0万元。</w:t>
      </w:r>
    </w:p>
    <w:p w14:paraId="5A684EAD">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与上年对比增加了140.09万元，增加35%，主要原因为人员4人，人员经费增加，“七彩云端”基础服务平台等项目专项资金增加96万元。</w:t>
      </w:r>
    </w:p>
    <w:p w14:paraId="7648C9F8">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四、预算单位支出情况</w:t>
      </w:r>
    </w:p>
    <w:p w14:paraId="2591DC59">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2021年部门预算总支出 539.83万元。财政拨款安排支出 539.83万元，其中：基本支出410.83万元，与上年对比增加44.09万元，主要原因为人员4人，人员经费增加；项目支出129万元，与上年对比增加96万元，主要原因为“七彩云端”基础服务平台等项目专项资金增加96万元。</w:t>
      </w:r>
    </w:p>
    <w:p w14:paraId="2EC1518D">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财政拨款安排支出按功能科目分类情况，主要用于：207类文化旅游体育与传媒支出438.65万元，其中基本支出309.65万元，①工资福利支出286.29万元，②商品和服务支出23.36万元；项目支出129万元，主要用于宣传经费、县级融媒体平台生产发布、“七彩云”检查服务平台项目、县级融媒体平台生产发布硬件运行维护、县讯《双江印刷费和稿费》等项目支出； 208类社会保障和就业支出41.79万元,主要用于单位职工养老保险和职业年金记实;210类卫生健康支出31.36万元,主要用于单位医疗保险和公务员医疗补助; 221类住房保障支出28.03万元, 主要用于单位住房公积金补助支出。</w:t>
      </w:r>
    </w:p>
    <w:p w14:paraId="6F060831">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五、市对下专项转移支付情况</w:t>
      </w:r>
    </w:p>
    <w:p w14:paraId="2E7B29F3">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（一）与中央配套事项</w:t>
      </w:r>
    </w:p>
    <w:p w14:paraId="06F2C2D2">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无。</w:t>
      </w:r>
    </w:p>
    <w:p w14:paraId="66685D0A">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（二）按既定政策标准测算补助事项</w:t>
      </w:r>
    </w:p>
    <w:p w14:paraId="71A05E61">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无。</w:t>
      </w:r>
    </w:p>
    <w:p w14:paraId="238A221C">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（三）经济社会事业发展事项</w:t>
      </w:r>
    </w:p>
    <w:p w14:paraId="03D3D756">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无。</w:t>
      </w:r>
    </w:p>
    <w:p w14:paraId="6D9BACAE">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六、政府采购预算情况</w:t>
      </w:r>
    </w:p>
    <w:p w14:paraId="6640BFB9">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根据《中华人民共和国政府采购法》的有关规定，编制了政府采购预算，共涉及采购项目11个，政府采购预算总额56.44万元，其中：政府采购货物预算56.44万元、政府采购服务预算0万元、政府采购工程预算0万元。</w:t>
      </w:r>
    </w:p>
    <w:p w14:paraId="56F544E1">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七、部门“三公”经费增减变化情况及原因说明</w:t>
      </w:r>
    </w:p>
    <w:p w14:paraId="461644E1">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双江自治县融媒体中心2021年一般公共预算财政拨款“三公”经费预算合计6.46万元，较上年减少0.34万元，下降5%，具体变动情况如下：</w:t>
      </w:r>
    </w:p>
    <w:p w14:paraId="2AF0263B">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（一）因公出国（境）费</w:t>
      </w:r>
    </w:p>
    <w:p w14:paraId="34E3BDBE">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双江自治县融媒体中心2021年因公出国（境）费预算为0万元，较上年增加0万元，增长0%，共计安排因公出国（境）团组0个，因公出国（境）0人次。</w:t>
      </w:r>
    </w:p>
    <w:p w14:paraId="3AE8FE7B">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（二）公务接待费</w:t>
      </w:r>
    </w:p>
    <w:p w14:paraId="60E27D69">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双江自治县融媒体中心2021年公务接待费预算为4.56万元，较上年减少0.24万元，下降5%，国内公务接待批次为101次，共计接待405人次。</w:t>
      </w:r>
    </w:p>
    <w:p w14:paraId="66057CCE">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减少原因为我单位加强了“三公”经费管理，压缩经费支出，减少接待规模15次，减少接待人员78人次。</w:t>
      </w:r>
    </w:p>
    <w:p w14:paraId="31E7F4D7">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（三）公务用车购置及运行维护费</w:t>
      </w:r>
    </w:p>
    <w:p w14:paraId="322F55B9">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双江自治县融媒体中心2021年公务用车购置及运行维护费为1.9万元，较上年减少0.1万元，下降5%。其中：公务用车购置费0万元，较上年增加0万元，增长0%；公务用车运行维护费1.9万元，较上年减少0.1万元，下降5%。年末公务用车保有量为2辆。</w:t>
      </w:r>
    </w:p>
    <w:p w14:paraId="73349AA7">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减少原因为我单位加强了“三公”经费管理，压缩公务用车使用规模，故公务用车运行维护费减少。</w:t>
      </w:r>
    </w:p>
    <w:p w14:paraId="5BE598AB">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八、重点项目预算绩效目标情况</w:t>
      </w:r>
    </w:p>
    <w:p w14:paraId="5405D08A">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（一）对外宣传工作经费</w:t>
      </w:r>
    </w:p>
    <w:p w14:paraId="481C27C2">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预算安排对外宣传工作经费20万元，完成绩效目标为：始终坚持围绕中心、服务大局，始终坚持“团结稳定鼓劲，正面宣传为主”的方针，牢牢把握舆论引导权，强化新闻策划，依托媒体融合宣传矩阵，大力宣传全县乡村振兴、脱贫攻坚、产业建设、文旅融合、民生改善以及党的建设等重大举措，大力宣传全县各族干部群众抢抓机遇、乘势而上、奋力发展的良好精神风貌。坚持“走出去请进来”，加强与中央省市媒体联合，力争新闻宣传工作有新的更大的突破。确保无安全播出事故发生。</w:t>
      </w:r>
    </w:p>
    <w:p w14:paraId="7768FDFC">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（二）县级融媒体平台生产发布硬件运行维护项目专项资金</w:t>
      </w:r>
    </w:p>
    <w:p w14:paraId="234CB3D9">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预算安排县级融媒体平台生产发布硬件运行维护项目专项资金5万元，完成绩效目标为：通过对现有设备维修维护，避免资源浪费，实现节约、节俭，为行政服务减轻经济负担的目标。</w:t>
      </w:r>
    </w:p>
    <w:p w14:paraId="3DF4B3C9">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（三）“七彩云端”基础服务平台项目专项资金</w:t>
      </w:r>
    </w:p>
    <w:p w14:paraId="1C36F946">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预算安排“七彩云端”基础服务平台项目专项资金80万元，完成绩效目标为：七彩云强化用户服务，通过有效服务才能建立同群众和用户的有效连接。开发政务服务，汇聚政务微博、微信、客户端，当地政府部门入驻当地电子政务大厅发布信息，入驻“民声”问政系统回应百姓诉求，从而督促各级党政领导干部，让融媒体中心成为了解群众、贴近群众、为群众排忧解难的新途径，成为发扬人民民主、接受人民监督的新渠道。</w:t>
      </w:r>
    </w:p>
    <w:p w14:paraId="277EA168">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（四）“七彩云端”平台二级等保（网络安全）检测专项经费</w:t>
      </w:r>
    </w:p>
    <w:p w14:paraId="07FD26D9">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预算安排“七彩云端”平台二级等保（网络安全）检测专项经费2万元。完成绩效目标为：实现广播电、互联网、报纸、七彩云等媒体发布网络安全。</w:t>
      </w:r>
    </w:p>
    <w:p w14:paraId="4B320562">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（五）内容发布安全检测软件项目服务专项资金</w:t>
      </w:r>
    </w:p>
    <w:p w14:paraId="733BB1C9">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　　预算安排内容发布安全检测软件项目服务专项资金5万元。完成绩效目标为：通过实施内容发布安全检测服务项目，</w:t>
      </w:r>
      <w:r>
        <w:rPr>
          <w:rFonts w:hint="eastAsia" w:ascii="Times New Roman" w:hAnsi="Times New Roman" w:eastAsia="仿宋" w:cs="Times New Roman"/>
          <w:sz w:val="32"/>
          <w:szCs w:val="32"/>
          <w:lang w:val="en-US" w:eastAsia="zh-CN"/>
        </w:rPr>
        <w:t>确保发布信息文字内容规范准确。</w:t>
      </w:r>
      <w:bookmarkStart w:id="0" w:name="_GoBack"/>
      <w:bookmarkEnd w:id="0"/>
    </w:p>
    <w:p w14:paraId="3A2B8E96">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（六）县讯《双江》印刷费和稿费</w:t>
      </w:r>
    </w:p>
    <w:p w14:paraId="4FDF3EAB">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预算安排县讯《双江》印刷费和稿费5万元，完成绩效目标为：负责广播电视、内部讯息期刊、新闻网站、手机快讯、微博、微信、移动客户端等媒体内容的生产发布。</w:t>
      </w:r>
    </w:p>
    <w:p w14:paraId="72BAD0D5">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（七）新媒体平台硬件设施购置项目专项资金</w:t>
      </w:r>
    </w:p>
    <w:p w14:paraId="43268DFF">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预算安排新媒体平台硬件设施购置项目专项资金2万元，完成绩效目标为：通过项目实施，使2020年新招录的4名记者人手1台摄像机，新闻宣传工作和对外宣传工作有所突破。</w:t>
      </w:r>
    </w:p>
    <w:p w14:paraId="33AD9972">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（八）非税安排宣传工作专项资金</w:t>
      </w:r>
    </w:p>
    <w:p w14:paraId="0E138EDD">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预算安排非税安排宣传工作专项资金10万元，完成绩效目标为：始终坚持围绕中心、服务大局，始终坚持“团结稳定鼓劲，正面宣传为主”的方针，牢牢把握舆论引导权，强化新闻策划，依托媒体融合宣传矩阵，大力宣传全县乡村振兴、脱贫攻坚、产业建设、文旅融合、民生改善以及党的建设等重大举措，大力宣传全县各族干部群众抢抓机遇、乘势而上、奋力发展的良好精神风貌。坚持“走出去请进来”，加强与中央省市媒体联合，力争新闻宣传工作有新的更大的突破。确保无安全播出事故发生。</w:t>
      </w:r>
    </w:p>
    <w:p w14:paraId="4418B678">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九、其他公开信息</w:t>
      </w:r>
    </w:p>
    <w:p w14:paraId="2253CA66">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（一）专业名词解释</w:t>
      </w:r>
    </w:p>
    <w:p w14:paraId="1D4F64DF">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1.基本支出：指行政单位为保障其机构正常运转，完成日常工作任务而产生的支出，分为人员经费和日常公用经费两部分。</w:t>
      </w:r>
    </w:p>
    <w:p w14:paraId="15D8862C">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2.项目支出：指在基本支出之外为完成特定行政任务和事业发展目标所发生的支出。</w:t>
      </w:r>
    </w:p>
    <w:p w14:paraId="00909ABF">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3.“三公”经费：指财政拨款支出安排的出国（境）费、车辆购置及运行费、公务接待费这三项经费。</w:t>
      </w:r>
    </w:p>
    <w:p w14:paraId="2C077988">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4.机关运行经费：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C6F79D3">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（二）机关运行经费安排变化情况及原因说明</w:t>
      </w:r>
    </w:p>
    <w:p w14:paraId="0FF140ED">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双江自治县融媒体中心2021年机关运行经费安排0万元，与上年对比增加0万元，增加0%，主要原因是我单位财政全额拨款事业单位，故无机关运行经费安排。</w:t>
      </w:r>
    </w:p>
    <w:p w14:paraId="59BE8E54">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（三）国有资产占有使用情况</w:t>
      </w:r>
    </w:p>
    <w:p w14:paraId="7467F850">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鉴于截至2020年12月31日的国有资产占有使用情况，需在完成2020年决算编制后才能汇总相关数据，因此，将在公开2020年度部门决算时一并公开部门截至2020年12月31日的国有资产占有使用情况。</w:t>
      </w:r>
    </w:p>
    <w:p w14:paraId="036C97C4">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十、双江自治县融媒体中心2021年预算重点领域财政项目文本公开</w:t>
      </w:r>
    </w:p>
    <w:p w14:paraId="45E1C918">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（一）项目名称</w:t>
      </w:r>
    </w:p>
    <w:p w14:paraId="35FE0A85">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“七彩云端”基础服务平台项目</w:t>
      </w:r>
    </w:p>
    <w:p w14:paraId="1198C7B8">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（二）立项依据</w:t>
      </w:r>
    </w:p>
    <w:p w14:paraId="7C82DA67">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双江自治县融媒体中心2021年建设方案</w:t>
      </w:r>
    </w:p>
    <w:p w14:paraId="3DD388E6">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（三）项目实施单位</w:t>
      </w:r>
    </w:p>
    <w:p w14:paraId="41A56FBE">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双江自治县融媒体中心</w:t>
      </w:r>
    </w:p>
    <w:p w14:paraId="15A6377B">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（四）项目基本概况</w:t>
      </w:r>
    </w:p>
    <w:p w14:paraId="40443151">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七彩云端”基础服务平台建设项目将助力县级融媒体中心整合县域公共媒体资源，实现新闻宣传效益最大化，以内容中心为核心，两翼做支撑（县级入驻机构和媒体合作机构），通过协同指挥调度、全网舆情分析监控、聚合采编中心、统一发布矩阵等多项服务，满足地方党委政府新闻宣传和政府服务需求，同时可依托平台开拓“媒体+”泛媒体服务市场，提供外宣、合作交流、地方特色商城等产业拓展服务。</w:t>
      </w:r>
    </w:p>
    <w:p w14:paraId="1C7DDCF3">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（五）项目实施内容</w:t>
      </w:r>
    </w:p>
    <w:p w14:paraId="760DB4EB">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坚持以习近平新时代中国特色社会主义思想为指导，深入贯彻落实党的十九大、十九届四中、五中全会精神和习近平总书记关于宣传思想工作的重要指示批示精神，突出庆祝中国共产党成立100周年这条主线，深化学习引领，聚焦使命任务，切实履职尽责，扎实做好各项宣传思想工作，为双江高质量跨越发展提供坚强有力的思想保证、精神动力、舆论环境和文化条件。</w:t>
      </w:r>
    </w:p>
    <w:p w14:paraId="40C32546">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（六）资金安排情况</w:t>
      </w:r>
    </w:p>
    <w:p w14:paraId="21CE49C9">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项目预算资金安排80万元。</w:t>
      </w:r>
    </w:p>
    <w:p w14:paraId="2056E2F5">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（七）项目实施计划</w:t>
      </w:r>
    </w:p>
    <w:p w14:paraId="0F8CB7CC">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一是深化学习引领，在把牢政治方向中守正创新。二是严格责任落实，在维护意识形态安全中守正创新。三是聚焦使命任务，在巩固壮大主流思想舆论中守正创新。四是抓实创建载体，在新时代精神文明建设中守正创新。五是发挥资源优势，在抓好文艺文化繁荣发展中守正创新。</w:t>
      </w:r>
    </w:p>
    <w:p w14:paraId="6981C674">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（八）项目实施成效</w:t>
      </w:r>
    </w:p>
    <w:p w14:paraId="59BD5CD4">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社会效益。可以让主流媒体始终占据舆论传播的主阵地，成为当地用户获取相关政策、资讯、信息等的主渠道，外地用户了解县情状态的主窗口。建立面向全县的媒体融合产业集群，将各广电类媒体业务、报纸类媒体业务、企事业单位宣传业务、名人自媒体等进行有效整合， 实现信息的有效共享、互联互通，实现媒体融合发展。全县媒体融合业务建设统一规划，避免市、县在媒体融合建设方面重复投资，实现集约、可行性、可持续化发展。</w:t>
      </w:r>
    </w:p>
    <w:p w14:paraId="2FDA00AD">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经济效益。通过整合各媒体单位对公共技术资源需求，统一建设与运行维护，一方面可以避免党和政府对于媒体融合建设的重复投资，节省开支；另一方面，可充分发挥各自优势，节省人力，提供工作效率，优化资源配置。通过融媒体中心的有效运营，可在新闻、政务、民生、经济等领域建成媒体生态圈，结合市场化的运作，不断创造价值，实现良好效益。</w:t>
      </w:r>
    </w:p>
    <w:p w14:paraId="1CBCB47C">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附件：</w:t>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"https://www.shuangjiang.gov.cn/virtual_attach_file.vsb?afc=1oR7mbUNWfLmC8MN8-PL8Q7LNWfMN7TDLllsUml8UmNsLR90gihFp2hmCIa0MSy8n1hVnSh7Mm78M4Vfn7M7nNLbUNUaU4VfUmv4nR-8M8MFnRlYL4CbolQFnRCDnkbZpdMZuDlhgjAOvs9eo4OevDXZgDTJQty0Lz-aMYy8MRUsgtA8pUtcc"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2021年预算公开表.xlsx</w:t>
      </w:r>
      <w:r>
        <w:rPr>
          <w:rFonts w:hint="default" w:ascii="Times New Roman" w:hAnsi="Times New Roman" w:eastAsia="仿宋" w:cs="Times New Roman"/>
          <w:sz w:val="32"/>
          <w:szCs w:val="32"/>
        </w:rPr>
        <w:fldChar w:fldCharType="end"/>
      </w:r>
    </w:p>
    <w:p w14:paraId="64F4B099">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监督索引号53092500373200111</w:t>
      </w:r>
    </w:p>
    <w:p w14:paraId="0155AD45">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FE7AED"/>
    <w:rsid w:val="20FE7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7</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2025-05-14T01:10:00Z</dcterms:created>
  <dc:creator>佳黛大魔王</dc:creator>
  <cp:lastModifiedBy>佳黛大魔王</cp:lastModifiedBy>
  <dcterms:modified xsi:type="dcterms:W3CDTF">2025-05-14T01:18:39Z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81905FA9E3744BF88F0F6422A7E4FBD8_11</vt:lpwstr>
  </property>
  <property fmtid="{D5CDD505-2E9C-101B-9397-08002B2CF9AE}" pid="4" name="KSOTemplateDocerSaveRecord">
    <vt:lpwstr>eyJoZGlkIjoiNTRiNjMzYmFkOTkyNDEwNzAxZWVjODY1NjBjYTJjNWYiLCJ1c2VySWQiOiI0NDMyNzUxODYifQ==</vt:lpwstr>
  </property>
</Properties>
</file>