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Y="-1795"/>
        <w:tblW w:w="14864" w:type="dxa"/>
        <w:tblInd w:w="0" w:type="dxa"/>
        <w:tblLayout w:type="fixed"/>
        <w:tblCellMar>
          <w:top w:w="0" w:type="dxa"/>
          <w:left w:w="108" w:type="dxa"/>
          <w:bottom w:w="0" w:type="dxa"/>
          <w:right w:w="108" w:type="dxa"/>
        </w:tblCellMar>
      </w:tblPr>
      <w:tblGrid>
        <w:gridCol w:w="14864"/>
      </w:tblGrid>
      <w:tr w14:paraId="22ACCD69">
        <w:tblPrEx>
          <w:tblCellMar>
            <w:top w:w="0" w:type="dxa"/>
            <w:left w:w="108" w:type="dxa"/>
            <w:bottom w:w="0" w:type="dxa"/>
            <w:right w:w="108" w:type="dxa"/>
          </w:tblCellMar>
        </w:tblPrEx>
        <w:trPr>
          <w:trHeight w:val="1298" w:hRule="atLeast"/>
        </w:trPr>
        <w:tc>
          <w:tcPr>
            <w:tcW w:w="14864" w:type="dxa"/>
            <w:tcBorders>
              <w:top w:val="nil"/>
              <w:left w:val="nil"/>
              <w:bottom w:val="nil"/>
              <w:right w:val="nil"/>
            </w:tcBorders>
            <w:shd w:val="clear" w:color="auto" w:fill="auto"/>
          </w:tcPr>
          <w:p w14:paraId="5A35754E">
            <w:pPr>
              <w:pStyle w:val="2"/>
              <w:ind w:left="0" w:leftChars="0" w:firstLine="0" w:firstLineChars="0"/>
              <w:rPr>
                <w:rFonts w:hint="eastAsia"/>
              </w:rPr>
            </w:pPr>
          </w:p>
          <w:tbl>
            <w:tblPr>
              <w:tblStyle w:val="6"/>
              <w:tblW w:w="1455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86"/>
              <w:gridCol w:w="877"/>
              <w:gridCol w:w="1798"/>
              <w:gridCol w:w="1956"/>
              <w:gridCol w:w="874"/>
              <w:gridCol w:w="1432"/>
              <w:gridCol w:w="902"/>
              <w:gridCol w:w="876"/>
              <w:gridCol w:w="5"/>
              <w:gridCol w:w="1084"/>
              <w:gridCol w:w="5"/>
              <w:gridCol w:w="1027"/>
              <w:gridCol w:w="5"/>
              <w:gridCol w:w="1027"/>
              <w:gridCol w:w="5"/>
              <w:gridCol w:w="1027"/>
              <w:gridCol w:w="5"/>
              <w:gridCol w:w="959"/>
              <w:gridCol w:w="4"/>
            </w:tblGrid>
            <w:tr w14:paraId="1142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noWrap/>
                  <w:vAlign w:val="center"/>
                </w:tcPr>
                <w:p w14:paraId="4C6E03B0">
                  <w:pPr>
                    <w:keepNext w:val="0"/>
                    <w:keepLines w:val="0"/>
                    <w:widowControl/>
                    <w:suppressLineNumbers w:val="0"/>
                    <w:jc w:val="both"/>
                    <w:textAlignment w:val="center"/>
                    <w:rPr>
                      <w:rFonts w:ascii="方正小标宋_GBK" w:hAnsi="方正小标宋_GBK" w:eastAsia="方正小标宋_GBK" w:cs="方正小标宋_GBK"/>
                      <w:b/>
                      <w:bCs/>
                      <w:i w:val="0"/>
                      <w:iCs w:val="0"/>
                      <w:color w:val="000000"/>
                      <w:sz w:val="21"/>
                      <w:szCs w:val="21"/>
                      <w:u w:val="none"/>
                    </w:rPr>
                  </w:pPr>
                  <w:r>
                    <w:rPr>
                      <w:rFonts w:hint="default" w:ascii="方正小标宋_GBK" w:hAnsi="方正小标宋_GBK" w:eastAsia="方正小标宋_GBK" w:cs="方正小标宋_GBK"/>
                      <w:b/>
                      <w:bCs/>
                      <w:i w:val="0"/>
                      <w:iCs w:val="0"/>
                      <w:color w:val="000000"/>
                      <w:kern w:val="0"/>
                      <w:sz w:val="21"/>
                      <w:szCs w:val="21"/>
                      <w:u w:val="none"/>
                      <w:lang w:val="en-US" w:eastAsia="zh-CN" w:bidi="ar"/>
                    </w:rPr>
                    <w:t>附件1</w:t>
                  </w:r>
                </w:p>
              </w:tc>
              <w:tc>
                <w:tcPr>
                  <w:tcW w:w="1089" w:type="dxa"/>
                  <w:gridSpan w:val="2"/>
                  <w:tcBorders>
                    <w:top w:val="nil"/>
                    <w:left w:val="nil"/>
                    <w:bottom w:val="nil"/>
                    <w:right w:val="nil"/>
                  </w:tcBorders>
                  <w:shd w:val="clear" w:color="auto" w:fill="auto"/>
                  <w:noWrap/>
                  <w:vAlign w:val="center"/>
                </w:tcPr>
                <w:p w14:paraId="30D8F974">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3DF77919">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67199821">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79031515">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14:paraId="3CEE50A8">
                  <w:pPr>
                    <w:rPr>
                      <w:rFonts w:hint="eastAsia" w:ascii="宋体" w:hAnsi="宋体" w:eastAsia="宋体" w:cs="宋体"/>
                      <w:i w:val="0"/>
                      <w:iCs w:val="0"/>
                      <w:color w:val="000000"/>
                      <w:sz w:val="22"/>
                      <w:szCs w:val="22"/>
                      <w:u w:val="none"/>
                    </w:rPr>
                  </w:pPr>
                </w:p>
              </w:tc>
            </w:tr>
            <w:tr w14:paraId="6F2E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14554" w:type="dxa"/>
                  <w:gridSpan w:val="19"/>
                  <w:tcBorders>
                    <w:top w:val="nil"/>
                    <w:left w:val="nil"/>
                    <w:bottom w:val="nil"/>
                    <w:right w:val="nil"/>
                  </w:tcBorders>
                  <w:shd w:val="clear" w:color="auto" w:fill="auto"/>
                  <w:noWrap/>
                  <w:vAlign w:val="center"/>
                </w:tcPr>
                <w:p w14:paraId="6D9EDFC9">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1"/>
                      <w:szCs w:val="21"/>
                      <w:u w:val="none"/>
                    </w:rPr>
                  </w:pPr>
                  <w:r>
                    <w:rPr>
                      <w:rFonts w:hint="default" w:ascii="方正小标宋_GBK" w:hAnsi="方正小标宋_GBK" w:eastAsia="方正小标宋_GBK" w:cs="方正小标宋_GBK"/>
                      <w:i w:val="0"/>
                      <w:iCs w:val="0"/>
                      <w:color w:val="000000"/>
                      <w:kern w:val="0"/>
                      <w:sz w:val="21"/>
                      <w:szCs w:val="21"/>
                      <w:u w:val="none"/>
                      <w:lang w:val="en-US" w:eastAsia="zh-CN" w:bidi="ar"/>
                    </w:rPr>
                    <w:t>临沧（市）双江自治县存量住宅用地项目清单</w:t>
                  </w:r>
                </w:p>
              </w:tc>
            </w:tr>
            <w:tr w14:paraId="18CE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noWrap/>
                  <w:vAlign w:val="center"/>
                </w:tcPr>
                <w:p w14:paraId="34071B9E">
                  <w:pPr>
                    <w:keepNext w:val="0"/>
                    <w:keepLines w:val="0"/>
                    <w:widowControl/>
                    <w:suppressLineNumbers w:val="0"/>
                    <w:jc w:val="left"/>
                    <w:textAlignment w:val="center"/>
                    <w:rPr>
                      <w:rFonts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 xml:space="preserve">填报日期： </w:t>
                  </w:r>
                  <w:r>
                    <w:rPr>
                      <w:rStyle w:val="9"/>
                      <w:lang w:val="en-US" w:eastAsia="zh-CN" w:bidi="ar"/>
                    </w:rPr>
                    <w:t xml:space="preserve">   202</w:t>
                  </w:r>
                  <w:r>
                    <w:rPr>
                      <w:rStyle w:val="9"/>
                      <w:rFonts w:hint="eastAsia"/>
                      <w:lang w:val="en-US" w:eastAsia="zh-CN" w:bidi="ar"/>
                    </w:rPr>
                    <w:t>5</w:t>
                  </w:r>
                  <w:r>
                    <w:rPr>
                      <w:rStyle w:val="9"/>
                      <w:lang w:val="en-US" w:eastAsia="zh-CN" w:bidi="ar"/>
                    </w:rPr>
                    <w:t>年</w:t>
                  </w:r>
                  <w:r>
                    <w:rPr>
                      <w:rStyle w:val="9"/>
                      <w:rFonts w:hint="eastAsia"/>
                      <w:lang w:val="en-US" w:eastAsia="zh-CN" w:bidi="ar"/>
                    </w:rPr>
                    <w:t>4</w:t>
                  </w:r>
                  <w:r>
                    <w:rPr>
                      <w:rStyle w:val="9"/>
                      <w:lang w:val="en-US" w:eastAsia="zh-CN" w:bidi="ar"/>
                    </w:rPr>
                    <w:t xml:space="preserve">月 </w:t>
                  </w:r>
                  <w:r>
                    <w:rPr>
                      <w:rStyle w:val="9"/>
                      <w:rFonts w:hint="eastAsia"/>
                      <w:lang w:val="en-US" w:eastAsia="zh-CN" w:bidi="ar"/>
                    </w:rPr>
                    <w:t>7</w:t>
                  </w:r>
                  <w:r>
                    <w:rPr>
                      <w:rStyle w:val="9"/>
                      <w:lang w:val="en-US" w:eastAsia="zh-CN" w:bidi="ar"/>
                    </w:rPr>
                    <w:t xml:space="preserve">日                                         单位：公顷                                                        </w:t>
                  </w:r>
                </w:p>
              </w:tc>
              <w:tc>
                <w:tcPr>
                  <w:tcW w:w="1089" w:type="dxa"/>
                  <w:gridSpan w:val="2"/>
                  <w:tcBorders>
                    <w:top w:val="nil"/>
                    <w:left w:val="nil"/>
                    <w:bottom w:val="nil"/>
                    <w:right w:val="nil"/>
                  </w:tcBorders>
                  <w:shd w:val="clear" w:color="auto" w:fill="auto"/>
                  <w:noWrap/>
                  <w:vAlign w:val="center"/>
                </w:tcPr>
                <w:p w14:paraId="3E4DB1BE">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6DD7D99B">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1008CB5B">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390D9A28">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14:paraId="59FEC401">
                  <w:pPr>
                    <w:rPr>
                      <w:rFonts w:hint="eastAsia" w:ascii="宋体" w:hAnsi="宋体" w:eastAsia="宋体" w:cs="宋体"/>
                      <w:i w:val="0"/>
                      <w:iCs w:val="0"/>
                      <w:color w:val="000000"/>
                      <w:sz w:val="22"/>
                      <w:szCs w:val="22"/>
                      <w:u w:val="none"/>
                    </w:rPr>
                  </w:pPr>
                </w:p>
              </w:tc>
            </w:tr>
            <w:tr w14:paraId="305C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E775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28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县（市、区)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D9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BFA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开发企业</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313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所在区和街道（乡镇）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645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具体位置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72A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住宅类型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36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土地面积</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560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供地时间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AEF7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约定开工时间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C2E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约定竣工时间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53CE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建设状态</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CAA6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未销售房屋的土地面积</w:t>
                  </w:r>
                </w:p>
              </w:tc>
            </w:tr>
            <w:tr w14:paraId="398D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7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1C3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AB3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EC3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219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2B9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BA7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50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C3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EE84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134E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523F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AA68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321C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r>
            <w:tr w14:paraId="3D13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85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5FC0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098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97D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金碧华府小区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C3D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海宏房地产投资开发（双江）有限公司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B38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8F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允俸连接线北侧上段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1D7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C2A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2.594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907C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2019/12/19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16E4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10A9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B35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6C44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2.0320</w:t>
                  </w:r>
                </w:p>
              </w:tc>
            </w:tr>
            <w:tr w14:paraId="3B38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AE26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40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4B8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双江1号家苑</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8C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双江万欣房地产开发有限公司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C30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659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沙河乡行政服务中心片区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86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CEA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2.1788</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D341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2020/6/29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D7F9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6CA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A95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D28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2.1</w:t>
                  </w:r>
                  <w:r>
                    <w:rPr>
                      <w:rFonts w:hint="eastAsia" w:ascii="方正仿宋_GBK" w:hAnsi="方正仿宋_GBK" w:eastAsia="方正仿宋_GBK" w:cs="方正仿宋_GBK"/>
                      <w:i w:val="0"/>
                      <w:iCs w:val="0"/>
                      <w:color w:val="000000"/>
                      <w:kern w:val="0"/>
                      <w:sz w:val="20"/>
                      <w:szCs w:val="20"/>
                      <w:u w:val="none"/>
                      <w:lang w:val="en-US" w:eastAsia="zh-CN" w:bidi="ar"/>
                    </w:rPr>
                    <w:t>004</w:t>
                  </w:r>
                </w:p>
              </w:tc>
            </w:tr>
            <w:tr w14:paraId="245F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9C0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0FD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2B5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锦丽新城二期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0E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33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A3B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忙袜河片区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15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F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3.7917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E86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25F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0179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2023/10/18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EB1E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2696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w:t>
                  </w:r>
                  <w:r>
                    <w:rPr>
                      <w:rFonts w:hint="eastAsia" w:ascii="方正仿宋_GBK" w:hAnsi="方正仿宋_GBK" w:eastAsia="方正仿宋_GBK" w:cs="方正仿宋_GBK"/>
                      <w:i w:val="0"/>
                      <w:iCs w:val="0"/>
                      <w:color w:val="000000"/>
                      <w:kern w:val="0"/>
                      <w:sz w:val="20"/>
                      <w:szCs w:val="20"/>
                      <w:u w:val="none"/>
                      <w:lang w:val="en-US" w:eastAsia="zh-CN" w:bidi="ar"/>
                    </w:rPr>
                    <w:t>4900</w:t>
                  </w:r>
                </w:p>
              </w:tc>
            </w:tr>
            <w:tr w14:paraId="496E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12E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02B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FF0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世纪广场二期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32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双江伟途房地产开发有限公司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EE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D92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县标南侧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A5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41A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0.7015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D21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CCE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E13C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DC79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9B72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0.4</w:t>
                  </w:r>
                  <w:r>
                    <w:rPr>
                      <w:rFonts w:hint="eastAsia" w:ascii="方正仿宋_GBK" w:hAnsi="方正仿宋_GBK" w:eastAsia="方正仿宋_GBK" w:cs="方正仿宋_GBK"/>
                      <w:i w:val="0"/>
                      <w:iCs w:val="0"/>
                      <w:color w:val="000000"/>
                      <w:kern w:val="0"/>
                      <w:sz w:val="20"/>
                      <w:szCs w:val="20"/>
                      <w:u w:val="none"/>
                      <w:lang w:val="en-US" w:eastAsia="zh-CN" w:bidi="ar"/>
                    </w:rPr>
                    <w:t>028</w:t>
                  </w:r>
                </w:p>
              </w:tc>
            </w:tr>
            <w:tr w14:paraId="7235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A592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0C8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31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锦丽世家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588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154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9C8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勐勐北路（铁厂坡脚）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783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A2C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4.7435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DA4D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2014/4/15</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29F5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55F3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2016/4/20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78DB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75A4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1855</w:t>
                  </w:r>
                </w:p>
              </w:tc>
            </w:tr>
            <w:tr w14:paraId="4B37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7A9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ABF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7F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江东首府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FE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云南恒江房地产开发有限公司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8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F31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双江县体育馆东侧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36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114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1.8942</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FD9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6B80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DC06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2024/11/30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3749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0D10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7100</w:t>
                  </w:r>
                </w:p>
              </w:tc>
            </w:tr>
            <w:tr w14:paraId="34F2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AA6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25F1">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00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昆明建投房地产开发有限公司开发项目</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0C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916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126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老政府片区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1E6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6A3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2.5549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80367">
                  <w:pPr>
                    <w:jc w:val="center"/>
                    <w:rPr>
                      <w:rFonts w:hint="default" w:ascii="方正仿宋_GBK" w:hAnsi="方正仿宋_GBK" w:eastAsia="方正仿宋_GBK" w:cs="方正仿宋_GBK"/>
                      <w:i w:val="0"/>
                      <w:iCs w:val="0"/>
                      <w:color w:val="000000"/>
                      <w:kern w:val="2"/>
                      <w:sz w:val="20"/>
                      <w:szCs w:val="20"/>
                      <w:u w:val="none"/>
                      <w:lang w:val="en-US" w:eastAsia="zh-CN" w:bidi="ar-SA"/>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065C5">
                  <w:pPr>
                    <w:jc w:val="center"/>
                    <w:rPr>
                      <w:rFonts w:hint="default" w:ascii="方正仿宋_GBK" w:hAnsi="方正仿宋_GBK" w:eastAsia="方正仿宋_GBK" w:cs="方正仿宋_GBK"/>
                      <w:i w:val="0"/>
                      <w:iCs w:val="0"/>
                      <w:color w:val="000000"/>
                      <w:kern w:val="2"/>
                      <w:sz w:val="20"/>
                      <w:szCs w:val="20"/>
                      <w:u w:val="none"/>
                      <w:lang w:val="en-US" w:eastAsia="zh-CN" w:bidi="ar-SA"/>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31D78">
                  <w:pPr>
                    <w:jc w:val="center"/>
                    <w:rPr>
                      <w:rFonts w:hint="default" w:ascii="方正仿宋_GBK" w:hAnsi="方正仿宋_GBK" w:eastAsia="方正仿宋_GBK" w:cs="方正仿宋_GBK"/>
                      <w:i w:val="0"/>
                      <w:iCs w:val="0"/>
                      <w:color w:val="000000"/>
                      <w:kern w:val="2"/>
                      <w:sz w:val="20"/>
                      <w:szCs w:val="20"/>
                      <w:u w:val="none"/>
                      <w:lang w:val="en-US" w:eastAsia="zh-CN" w:bidi="ar-SA"/>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BD89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未动工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1414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p>
              </w:tc>
            </w:tr>
            <w:tr w14:paraId="3B55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C959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A13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FA1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阳光嘉苑</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596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中天房地产开发有限责任公司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FC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D5D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原老产业办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C6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8A4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0.9519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856BD">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EE68">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E8028">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C88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7118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eastAsia="zh-CN"/>
                    </w:rPr>
                  </w:pPr>
                  <w:r>
                    <w:rPr>
                      <w:rFonts w:hint="eastAsia" w:ascii="方正仿宋_GBK" w:hAnsi="方正仿宋_GBK" w:eastAsia="方正仿宋_GBK" w:cs="方正仿宋_GBK"/>
                      <w:i w:val="0"/>
                      <w:iCs w:val="0"/>
                      <w:color w:val="000000"/>
                      <w:sz w:val="20"/>
                      <w:szCs w:val="20"/>
                      <w:u w:val="none"/>
                      <w:lang w:val="en-US" w:eastAsia="zh-CN"/>
                    </w:rPr>
                    <w:t>0.9100</w:t>
                  </w:r>
                </w:p>
              </w:tc>
            </w:tr>
          </w:tbl>
          <w:p w14:paraId="401878CF">
            <w:pPr>
              <w:pStyle w:val="3"/>
            </w:pPr>
          </w:p>
        </w:tc>
      </w:tr>
    </w:tbl>
    <w:p w14:paraId="7DCC6E8F">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填报说明：</w:t>
      </w:r>
    </w:p>
    <w:p w14:paraId="4F4B16CB">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1.关于（2）项目名称：填写楼盘名称或小区名称。</w:t>
      </w:r>
    </w:p>
    <w:p w14:paraId="06E318EE">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2.关于（3）开发企业：对应出让合同或者划拨决定书中的土地使用权人，应准确填写企业全称。</w:t>
      </w:r>
    </w:p>
    <w:p w14:paraId="42BF2E0E">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3.关于（4）所在区和街道（乡镇）：填写所在的市辖区和街道（乡镇）。</w:t>
      </w:r>
    </w:p>
    <w:p w14:paraId="0529A378">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4.关于（5）具体位置：填写详细地址或四至。</w:t>
      </w:r>
    </w:p>
    <w:p w14:paraId="19E66D96">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5.关于（6）住宅类型：选择填写“普通商品房”“租赁型商品房”“共有产权房”“公租房”“保障性租赁住房”。</w:t>
      </w:r>
    </w:p>
    <w:p w14:paraId="7CA2CAF4">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6.关于（7）土地面积：填写出让合同或划拨决定书供应面积。</w:t>
      </w:r>
    </w:p>
    <w:p w14:paraId="49BCB172">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7.关于（8）供地时间：填写出让合同签订日期或划拨决定书核发日期。</w:t>
      </w:r>
    </w:p>
    <w:p w14:paraId="3005D200">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8.关于（9）约定开工时间：填写出让合同或划拨决定书约定、规定的开工日期。</w:t>
      </w:r>
    </w:p>
    <w:p w14:paraId="3B39B911">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9.关于（10）约定竣工时间：填写出让合同或划拨决定书约定、规定的竣工日期。</w:t>
      </w:r>
    </w:p>
    <w:p w14:paraId="44D919C6">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10.关于（11）建设状态：选择填写“已动工未竣工”“未动工”。</w:t>
      </w:r>
    </w:p>
    <w:p w14:paraId="4CF238A5">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11.关于（12）未销售房屋的土地面积：此项只针对“已动工未竣工”的项目，“未动工”项目不需填写。核算方法为：设该地块总面积为S，其出让合同中约定的容积率为R，已核发销售许可证或预售许可证的建筑面积为A，则未纳入房屋销售的土地面积=S-A/R。其中A的具体数值应根据房屋主管部门依法核发的证载面积确定。</w:t>
      </w:r>
    </w:p>
    <w:p w14:paraId="1E3C8B52">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12.各表项数量关系：（7）≥（12）。</w:t>
      </w:r>
    </w:p>
    <w:p w14:paraId="6AA0D619">
      <w:pPr>
        <w:pStyle w:val="2"/>
        <w:rPr>
          <w:rFonts w:hint="eastAsia" w:ascii="仿宋" w:hAnsi="仿宋" w:eastAsia="仿宋" w:cs="仿宋"/>
          <w:sz w:val="21"/>
          <w:szCs w:val="21"/>
          <w:highlight w:val="none"/>
          <w:shd w:val="clear" w:color="auto" w:fill="auto"/>
        </w:rPr>
      </w:pPr>
    </w:p>
    <w:p w14:paraId="7E236AF5">
      <w:pPr>
        <w:pStyle w:val="2"/>
        <w:ind w:left="0" w:leftChars="0" w:firstLine="0" w:firstLineChars="0"/>
        <w:rPr>
          <w:rFonts w:hint="eastAsia"/>
        </w:rPr>
      </w:pPr>
    </w:p>
    <w:p w14:paraId="58E1E8F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000000"/>
    <w:rsid w:val="682D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11"/>
    <w:basedOn w:val="7"/>
    <w:autoRedefine/>
    <w:qFormat/>
    <w:uiPriority w:val="0"/>
    <w:rPr>
      <w:rFonts w:hint="default"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2025-04-11T00:51:43Z</dcterms:created>
  <dc:creator>Administrator</dc:creator>
  <cp:lastModifiedBy>杨光瑜</cp:lastModifiedBy>
  <dcterms:modified xsi:type="dcterms:W3CDTF">2025-04-11T00:52:18Z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3E752DD9C66D48AB8E788FABF7E386EA_12</vt:lpwstr>
  </property>
</Properties>
</file>