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5EE1A"/>
    <w:p w14:paraId="70B6D2E5">
      <w:pPr>
        <w:tabs>
          <w:tab w:val="center" w:pos="4153"/>
        </w:tabs>
        <w:rPr>
          <w:rFonts w:hint="eastAsia" w:ascii="方正小标宋简体" w:eastAsia="方正小标宋简体"/>
          <w:color w:val="FF0000"/>
          <w:spacing w:val="-14"/>
          <w:w w:val="72"/>
          <w:sz w:val="115"/>
        </w:rPr>
      </w:pPr>
      <w:r>
        <w:rPr>
          <w:rFonts w:hint="eastAsia"/>
          <w:color w:val="FF0000"/>
          <w:spacing w:val="-22"/>
          <w:w w:val="70"/>
          <w:sz w:val="8"/>
          <w:lang/>
        </w:rPr>
        <mc:AlternateContent>
          <mc:Choice Requires="wps">
            <w:drawing>
              <wp:anchor distT="0" distB="0" distL="114300" distR="114300" simplePos="0" relativeHeight="251659264" behindDoc="1" locked="0" layoutInCell="1" allowOverlap="1">
                <wp:simplePos x="0" y="0"/>
                <wp:positionH relativeFrom="column">
                  <wp:posOffset>1714500</wp:posOffset>
                </wp:positionH>
                <wp:positionV relativeFrom="paragraph">
                  <wp:posOffset>91440</wp:posOffset>
                </wp:positionV>
                <wp:extent cx="1094105" cy="683260"/>
                <wp:effectExtent l="0" t="0" r="10795" b="2540"/>
                <wp:wrapNone/>
                <wp:docPr id="1" name="文本框 12"/>
                <wp:cNvGraphicFramePr/>
                <a:graphic xmlns:a="http://schemas.openxmlformats.org/drawingml/2006/main">
                  <a:graphicData uri="http://schemas.microsoft.com/office/word/2010/wordprocessingShape">
                    <wps:wsp>
                      <wps:cNvSpPr txBox="1"/>
                      <wps:spPr>
                        <a:xfrm>
                          <a:off x="0" y="0"/>
                          <a:ext cx="1094105" cy="683260"/>
                        </a:xfrm>
                        <a:prstGeom prst="rect">
                          <a:avLst/>
                        </a:prstGeom>
                        <a:solidFill>
                          <a:srgbClr val="FFFFFF"/>
                        </a:solidFill>
                        <a:ln>
                          <a:noFill/>
                        </a:ln>
                      </wps:spPr>
                      <wps:txbx>
                        <w:txbxContent>
                          <w:p w14:paraId="0AEE02E1">
                            <w:pPr>
                              <w:spacing w:line="40" w:lineRule="exact"/>
                              <w:jc w:val="center"/>
                              <w:rPr>
                                <w:rFonts w:hint="eastAsia" w:ascii="方正小标宋简体" w:eastAsia="方正小标宋简体"/>
                                <w:color w:val="FF5050"/>
                                <w:spacing w:val="16"/>
                                <w:w w:val="66"/>
                                <w:sz w:val="42"/>
                                <w:szCs w:val="72"/>
                              </w:rPr>
                            </w:pPr>
                          </w:p>
                          <w:p w14:paraId="1D04884F">
                            <w:pPr>
                              <w:spacing w:line="40" w:lineRule="exact"/>
                              <w:jc w:val="center"/>
                              <w:rPr>
                                <w:rFonts w:hint="eastAsia" w:ascii="方正小标宋简体" w:eastAsia="方正小标宋简体"/>
                                <w:color w:val="FF5050"/>
                                <w:w w:val="50"/>
                                <w:sz w:val="50"/>
                                <w:szCs w:val="72"/>
                              </w:rPr>
                            </w:pPr>
                          </w:p>
                          <w:p w14:paraId="351257E6">
                            <w:pPr>
                              <w:spacing w:line="440" w:lineRule="exact"/>
                              <w:jc w:val="center"/>
                              <w:rPr>
                                <w:rFonts w:hint="eastAsia" w:ascii="方正小标宋简体" w:eastAsia="方正小标宋简体"/>
                                <w:color w:val="FF0000"/>
                                <w:w w:val="85"/>
                                <w:sz w:val="34"/>
                                <w:szCs w:val="72"/>
                              </w:rPr>
                            </w:pPr>
                            <w:r>
                              <w:rPr>
                                <w:rFonts w:hint="eastAsia" w:ascii="方正小标宋简体" w:eastAsia="方正小标宋简体"/>
                                <w:color w:val="FF0000"/>
                                <w:w w:val="85"/>
                                <w:sz w:val="34"/>
                                <w:szCs w:val="72"/>
                              </w:rPr>
                              <w:t>拉祜族佤族</w:t>
                            </w:r>
                          </w:p>
                          <w:p w14:paraId="11888A07">
                            <w:pPr>
                              <w:spacing w:line="440" w:lineRule="exact"/>
                              <w:jc w:val="center"/>
                              <w:rPr>
                                <w:rFonts w:ascii="方正小标宋简体" w:eastAsia="方正小标宋简体"/>
                                <w:color w:val="FF0000"/>
                                <w:w w:val="80"/>
                                <w:sz w:val="38"/>
                                <w:szCs w:val="72"/>
                              </w:rPr>
                            </w:pPr>
                            <w:r>
                              <w:rPr>
                                <w:rFonts w:hint="eastAsia" w:ascii="方正小标宋简体" w:eastAsia="方正小标宋简体"/>
                                <w:color w:val="FF0000"/>
                                <w:w w:val="85"/>
                                <w:sz w:val="34"/>
                                <w:szCs w:val="72"/>
                              </w:rPr>
                              <w:t>布朗族傣族</w:t>
                            </w:r>
                          </w:p>
                        </w:txbxContent>
                      </wps:txbx>
                      <wps:bodyPr wrap="none" upright="1"/>
                    </wps:wsp>
                  </a:graphicData>
                </a:graphic>
              </wp:anchor>
            </w:drawing>
          </mc:Choice>
          <mc:Fallback>
            <w:pict>
              <v:shape id="文本框 12" o:spid="_x0000_s1026" o:spt="202" type="#_x0000_t202" style="position:absolute;left:0pt;margin-left:135pt;margin-top:7.2pt;height:53.8pt;width:86.15pt;mso-wrap-style:none;z-index:-251657216;mso-width-relative:page;mso-height-relative:page;" fillcolor="#FFFFFF" filled="t" stroked="f" coordsize="21600,21600" o:gfxdata="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87UV3XAAAACgEAAA8AAAAAAAAAAQAgAAAAIgAAAGRycy9k&#10;b3ducmV2LnhtbFBLAQIUABQAAAAIAIdO4kA4J7EeygEAAIQDAAAOAAAAAAAAAAEAIAAAACYBAABk&#10;cnMvZTJvRG9jLnhtbFBLBQYAAAAABgAGAFkBAABiBQAAAAA=&#10;">
                <v:fill on="t" focussize="0,0"/>
                <v:stroke on="f"/>
                <v:imagedata o:title=""/>
                <o:lock v:ext="edit" aspectratio="f"/>
                <v:textbox>
                  <w:txbxContent>
                    <w:p w14:paraId="0AEE02E1">
                      <w:pPr>
                        <w:spacing w:line="40" w:lineRule="exact"/>
                        <w:jc w:val="center"/>
                        <w:rPr>
                          <w:rFonts w:hint="eastAsia" w:ascii="方正小标宋简体" w:eastAsia="方正小标宋简体"/>
                          <w:color w:val="FF5050"/>
                          <w:spacing w:val="16"/>
                          <w:w w:val="66"/>
                          <w:sz w:val="42"/>
                          <w:szCs w:val="72"/>
                        </w:rPr>
                      </w:pPr>
                    </w:p>
                    <w:p w14:paraId="1D04884F">
                      <w:pPr>
                        <w:spacing w:line="40" w:lineRule="exact"/>
                        <w:jc w:val="center"/>
                        <w:rPr>
                          <w:rFonts w:hint="eastAsia" w:ascii="方正小标宋简体" w:eastAsia="方正小标宋简体"/>
                          <w:color w:val="FF5050"/>
                          <w:w w:val="50"/>
                          <w:sz w:val="50"/>
                          <w:szCs w:val="72"/>
                        </w:rPr>
                      </w:pPr>
                    </w:p>
                    <w:p w14:paraId="351257E6">
                      <w:pPr>
                        <w:spacing w:line="440" w:lineRule="exact"/>
                        <w:jc w:val="center"/>
                        <w:rPr>
                          <w:rFonts w:hint="eastAsia" w:ascii="方正小标宋简体" w:eastAsia="方正小标宋简体"/>
                          <w:color w:val="FF0000"/>
                          <w:w w:val="85"/>
                          <w:sz w:val="34"/>
                          <w:szCs w:val="72"/>
                        </w:rPr>
                      </w:pPr>
                      <w:r>
                        <w:rPr>
                          <w:rFonts w:hint="eastAsia" w:ascii="方正小标宋简体" w:eastAsia="方正小标宋简体"/>
                          <w:color w:val="FF0000"/>
                          <w:w w:val="85"/>
                          <w:sz w:val="34"/>
                          <w:szCs w:val="72"/>
                        </w:rPr>
                        <w:t>拉祜族佤族</w:t>
                      </w:r>
                    </w:p>
                    <w:p w14:paraId="11888A07">
                      <w:pPr>
                        <w:spacing w:line="440" w:lineRule="exact"/>
                        <w:jc w:val="center"/>
                        <w:rPr>
                          <w:rFonts w:ascii="方正小标宋简体" w:eastAsia="方正小标宋简体"/>
                          <w:color w:val="FF0000"/>
                          <w:w w:val="80"/>
                          <w:sz w:val="38"/>
                          <w:szCs w:val="72"/>
                        </w:rPr>
                      </w:pPr>
                      <w:r>
                        <w:rPr>
                          <w:rFonts w:hint="eastAsia" w:ascii="方正小标宋简体" w:eastAsia="方正小标宋简体"/>
                          <w:color w:val="FF0000"/>
                          <w:w w:val="85"/>
                          <w:sz w:val="34"/>
                          <w:szCs w:val="72"/>
                        </w:rPr>
                        <w:t>布朗族傣族</w:t>
                      </w:r>
                    </w:p>
                  </w:txbxContent>
                </v:textbox>
              </v:shape>
            </w:pict>
          </mc:Fallback>
        </mc:AlternateContent>
      </w:r>
      <w:r>
        <w:rPr>
          <w:rFonts w:hint="eastAsia" w:ascii="方正小标宋简体" w:eastAsia="方正小标宋简体"/>
          <w:color w:val="FF0000"/>
          <w:spacing w:val="-14"/>
          <w:w w:val="72"/>
          <w:sz w:val="84"/>
          <w:szCs w:val="80"/>
        </w:rPr>
        <w:t>共青团双江     自治县委员会文件</w:t>
      </w:r>
    </w:p>
    <w:p w14:paraId="4A893D94">
      <w:pPr>
        <w:spacing w:line="700" w:lineRule="exact"/>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双青字〔2020〕13号</w:t>
      </w:r>
    </w:p>
    <w:p w14:paraId="5A712787">
      <w:pPr>
        <w:spacing w:line="700" w:lineRule="exact"/>
        <w:jc w:val="center"/>
        <w:rPr>
          <w:rFonts w:hint="eastAsia" w:ascii="方正小标宋简体" w:eastAsia="方正小标宋简体" w:cs="方正小标宋简体"/>
          <w:color w:val="000000"/>
          <w:kern w:val="0"/>
          <w:sz w:val="44"/>
          <w:szCs w:val="44"/>
        </w:rPr>
      </w:pPr>
      <w:r>
        <w:rPr>
          <w:rFonts w:hint="eastAsia" w:ascii="仿宋_GB2312" w:eastAsia="仿宋_GB2312"/>
          <w:color w:val="000000"/>
          <w:sz w:val="32"/>
          <w:szCs w:val="32"/>
          <w:lang w:val="en-US" w:eastAsia="zh-CN"/>
        </w:rPr>
        <w:t xml:space="preserve">   </w:t>
      </w:r>
      <w:r>
        <w:rPr>
          <w:rFonts w:hint="eastAsia" w:eastAsia="方正小标宋简体"/>
          <w:color w:val="000000"/>
          <w:sz w:val="44"/>
          <w:szCs w:val="4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111125</wp:posOffset>
                </wp:positionV>
                <wp:extent cx="5715000" cy="7620"/>
                <wp:effectExtent l="0" t="19050" r="0" b="30480"/>
                <wp:wrapNone/>
                <wp:docPr id="4" name="直线 20"/>
                <wp:cNvGraphicFramePr/>
                <a:graphic xmlns:a="http://schemas.openxmlformats.org/drawingml/2006/main">
                  <a:graphicData uri="http://schemas.microsoft.com/office/word/2010/wordprocessingShape">
                    <wps:wsp>
                      <wps:cNvSpPr/>
                      <wps:spPr>
                        <a:xfrm flipV="1">
                          <a:off x="0" y="0"/>
                          <a:ext cx="5715000" cy="762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0" o:spid="_x0000_s1026" o:spt="20" style="position:absolute;left:0pt;flip:y;margin-left:9pt;margin-top:8.75pt;height:0.6pt;width:450pt;z-index:251662336;mso-width-relative:page;mso-height-relative:page;" filled="f" stroked="t" coordsize="21600,21600" o:gfxdata="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LPPytYAAAAIAQAADwAAAAAAAAABACAAAAAiAAAAZHJzL2Rvd25yZXYueG1sUEsBAhQAFAAA&#10;AAgAh07iQIjz4QTxAQAA6gMAAA4AAAAAAAAAAQAgAAAAJQEAAGRycy9lMm9Eb2MueG1sUEsFBgAA&#10;AAAGAAYAWQEAAIgFAAAAAA==&#10;">
                <v:fill on="f" focussize="0,0"/>
                <v:stroke weight="3pt" color="#FF0000" joinstyle="round"/>
                <v:imagedata o:title=""/>
                <o:lock v:ext="edit" aspectratio="f"/>
              </v:line>
            </w:pict>
          </mc:Fallback>
        </mc:AlternateContent>
      </w:r>
    </w:p>
    <w:p w14:paraId="227DDEF8">
      <w:pPr>
        <w:spacing w:line="600" w:lineRule="exact"/>
        <w:jc w:val="center"/>
        <w:rPr>
          <w:rFonts w:hint="eastAsia" w:ascii="方正小标宋_GBK" w:eastAsia="方正小标宋_GBK"/>
          <w:bCs/>
          <w:w w:val="90"/>
          <w:sz w:val="44"/>
          <w:szCs w:val="44"/>
        </w:rPr>
      </w:pPr>
      <w:r>
        <w:rPr>
          <w:rFonts w:hint="eastAsia" w:ascii="方正小标宋_GBK" w:hAnsi="方正小标宋简体" w:eastAsia="方正小标宋_GBK" w:cs="方正小标宋简体"/>
          <w:bCs/>
          <w:w w:val="90"/>
          <w:sz w:val="44"/>
          <w:szCs w:val="44"/>
          <w:lang w:eastAsia="zh-CN"/>
        </w:rPr>
        <w:t>共青团双江自治县委关于</w:t>
      </w:r>
      <w:r>
        <w:rPr>
          <w:rFonts w:hint="eastAsia" w:ascii="方正小标宋_GBK" w:hAnsi="方正小标宋简体" w:eastAsia="方正小标宋_GBK" w:cs="方正小标宋简体"/>
          <w:bCs/>
          <w:w w:val="90"/>
          <w:sz w:val="44"/>
          <w:szCs w:val="44"/>
        </w:rPr>
        <w:t>对县第十六届人民代表大会第</w:t>
      </w:r>
      <w:r>
        <w:rPr>
          <w:rFonts w:hint="eastAsia" w:ascii="方正小标宋_GBK" w:hAnsi="方正小标宋简体" w:eastAsia="方正小标宋_GBK" w:cs="方正小标宋简体"/>
          <w:bCs/>
          <w:w w:val="90"/>
          <w:sz w:val="44"/>
          <w:szCs w:val="44"/>
          <w:lang w:val="en-US" w:eastAsia="zh-CN"/>
        </w:rPr>
        <w:t>四</w:t>
      </w:r>
      <w:r>
        <w:rPr>
          <w:rFonts w:hint="eastAsia" w:ascii="方正小标宋_GBK" w:hAnsi="方正小标宋简体" w:eastAsia="方正小标宋_GBK" w:cs="方正小标宋简体"/>
          <w:bCs/>
          <w:w w:val="90"/>
          <w:sz w:val="44"/>
          <w:szCs w:val="44"/>
        </w:rPr>
        <w:t>次会议第</w:t>
      </w:r>
      <w:r>
        <w:rPr>
          <w:rFonts w:hint="eastAsia" w:ascii="方正小标宋_GBK" w:hAnsi="方正小标宋简体" w:eastAsia="方正小标宋_GBK" w:cs="方正小标宋简体"/>
          <w:bCs/>
          <w:w w:val="90"/>
          <w:sz w:val="44"/>
          <w:szCs w:val="44"/>
          <w:lang w:val="en-US" w:eastAsia="zh-CN"/>
        </w:rPr>
        <w:t>54</w:t>
      </w:r>
      <w:r>
        <w:rPr>
          <w:rFonts w:hint="eastAsia" w:ascii="方正小标宋_GBK" w:hAnsi="方正小标宋简体" w:eastAsia="方正小标宋_GBK" w:cs="方正小标宋简体"/>
          <w:bCs/>
          <w:w w:val="90"/>
          <w:sz w:val="44"/>
          <w:szCs w:val="44"/>
        </w:rPr>
        <w:t>号建议答复的函</w:t>
      </w:r>
    </w:p>
    <w:p w14:paraId="69D41B0F">
      <w:pPr>
        <w:spacing w:line="400" w:lineRule="exact"/>
        <w:rPr>
          <w:rFonts w:eastAsia="方正仿宋_GBK"/>
          <w:b/>
          <w:bCs/>
          <w:szCs w:val="32"/>
        </w:rPr>
      </w:pPr>
    </w:p>
    <w:p w14:paraId="28EE7256">
      <w:pPr>
        <w:spacing w:line="480" w:lineRule="exact"/>
        <w:rPr>
          <w:rFonts w:eastAsia="方正仿宋_GBK"/>
          <w:b/>
          <w:bCs/>
          <w:sz w:val="32"/>
          <w:szCs w:val="32"/>
        </w:rPr>
      </w:pPr>
      <w:r>
        <w:rPr>
          <w:rFonts w:hint="eastAsia" w:eastAsia="方正仿宋_GBK"/>
          <w:b/>
          <w:bCs/>
          <w:sz w:val="32"/>
          <w:szCs w:val="32"/>
          <w:lang w:eastAsia="zh-CN"/>
        </w:rPr>
        <w:t>郭石双、杨云涛、艾蕊、纪德兵、李学明</w:t>
      </w:r>
      <w:r>
        <w:rPr>
          <w:rFonts w:eastAsia="方正仿宋_GBK"/>
          <w:b/>
          <w:bCs/>
          <w:sz w:val="32"/>
          <w:szCs w:val="32"/>
        </w:rPr>
        <w:t>代表：</w:t>
      </w:r>
    </w:p>
    <w:p w14:paraId="1264F205">
      <w:pPr>
        <w:spacing w:line="480" w:lineRule="exact"/>
        <w:ind w:firstLine="643" w:firstLineChars="200"/>
        <w:rPr>
          <w:rFonts w:eastAsia="方正仿宋_GBK"/>
          <w:b/>
          <w:bCs/>
          <w:sz w:val="32"/>
          <w:szCs w:val="32"/>
        </w:rPr>
      </w:pPr>
      <w:r>
        <w:rPr>
          <w:rFonts w:hint="eastAsia" w:eastAsia="方正仿宋_GBK"/>
          <w:b/>
          <w:bCs/>
          <w:sz w:val="32"/>
          <w:szCs w:val="32"/>
          <w:lang w:eastAsia="zh-CN"/>
        </w:rPr>
        <w:t>你们</w:t>
      </w:r>
      <w:r>
        <w:rPr>
          <w:rFonts w:eastAsia="方正仿宋_GBK"/>
          <w:b/>
          <w:bCs/>
          <w:sz w:val="32"/>
          <w:szCs w:val="32"/>
        </w:rPr>
        <w:t>提出的“关于</w:t>
      </w:r>
      <w:r>
        <w:rPr>
          <w:rFonts w:hint="eastAsia" w:eastAsia="方正仿宋_GBK"/>
          <w:b/>
          <w:bCs/>
          <w:sz w:val="32"/>
          <w:szCs w:val="32"/>
          <w:lang w:eastAsia="zh-CN"/>
        </w:rPr>
        <w:t>关心关注青年成长，引导青年参与社会治理创新方面</w:t>
      </w:r>
      <w:r>
        <w:rPr>
          <w:rFonts w:eastAsia="方正仿宋_GBK"/>
          <w:b/>
          <w:bCs/>
          <w:sz w:val="32"/>
          <w:szCs w:val="32"/>
        </w:rPr>
        <w:t>的建议”收悉。经</w:t>
      </w:r>
      <w:r>
        <w:rPr>
          <w:rFonts w:hint="eastAsia" w:eastAsia="方正仿宋_GBK"/>
          <w:b/>
          <w:bCs/>
          <w:sz w:val="32"/>
          <w:szCs w:val="32"/>
          <w:lang w:eastAsia="zh-CN"/>
        </w:rPr>
        <w:t>团县委班子</w:t>
      </w:r>
      <w:r>
        <w:rPr>
          <w:rFonts w:eastAsia="方正仿宋_GBK"/>
          <w:b/>
          <w:bCs/>
          <w:sz w:val="32"/>
          <w:szCs w:val="32"/>
        </w:rPr>
        <w:t>研究，现将办理情况和结果答复如下：</w:t>
      </w:r>
    </w:p>
    <w:p w14:paraId="30D333CD">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关于关心关注青年成长，引导青年参与社会治理创新”，是共青团加快推动团的组织软建设，服务青年、联系青年、发展青年、激发当代青年的智慧和力量，参与地方经济社会发展的有效举措，共青团双江自治县委认真分析全县广大青年思想动态及工作就业状况，通过实地调查研究和广泛征求广大青年意见建议，认为当前全县缺乏青年交流互动平台和阵地，青年团组织中不同程度出现软弱涣散的问题，五位代表提出的“关于关心关注青年成长，引导青年参与社会治理创新”建议与当前全县广大青年诉求不谋而合，充分反映出关心关注青年成长，引导青年、服务青年工作的重要性和紧迫性。</w:t>
      </w:r>
    </w:p>
    <w:p w14:paraId="64126506">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结合五位代表提出的建议和全县广大青年的诉求，共青团双江自治县委从实际出发，积极沟通汇报，向上级团组织和县委、县政府反映当前双江青年思想工作现状，提出了在县城区建设“青年之家”综合性平台活动阵地的工作思路，从而达到提升基层团组织活力，切实消除软弱涣散组织建设的问题。</w:t>
      </w:r>
    </w:p>
    <w:p w14:paraId="6A7766CB">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目前，经县委、县政府领导同意，决定由团县委牵头，在原政务服务管理局办公楼打造“青年之家”和县青年创业就业联盟，同时积极与职教中心合作，建设县青年创业培训基地，从而达到联系青年、服务青年、团结青年干事创业的效果。截</w:t>
      </w:r>
      <w:r>
        <w:rPr>
          <w:rFonts w:hint="eastAsia" w:ascii="方正仿宋_GBK" w:hAnsi="方正仿宋_GBK" w:eastAsia="方正仿宋_GBK" w:cs="方正仿宋_GBK"/>
          <w:b/>
          <w:bCs/>
          <w:sz w:val="32"/>
          <w:szCs w:val="32"/>
          <w:lang w:val="en-US" w:eastAsia="zh-CN"/>
        </w:rPr>
        <w:t>至</w:t>
      </w:r>
      <w:r>
        <w:rPr>
          <w:rFonts w:hint="eastAsia" w:ascii="方正仿宋_GBK" w:hAnsi="方正仿宋_GBK" w:eastAsia="方正仿宋_GBK" w:cs="方正仿宋_GBK"/>
          <w:b/>
          <w:bCs/>
          <w:sz w:val="32"/>
          <w:szCs w:val="32"/>
          <w:lang w:eastAsia="zh-CN"/>
        </w:rPr>
        <w:t>目前，团县委已成立县青年创业就业联盟和县青年创业培训基地，并在“青年之家”软硬件上配建配强了相关基础设备，为更好开展基层青年工作打下坚实的基础。</w:t>
      </w:r>
    </w:p>
    <w:p w14:paraId="13D043F8">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各位代表，衷心感谢你们对双江青年工作的关心关注和支持，共青团双江自治县委在下步工作中，将认真分析研判基层青年工作中出现的短板和不足，将依托“青年之家”、县青年创业就业联盟和县青年创业培训基地平台，充分服务好双江青年工作，积极引导广大青年激发青年智慧、彰显青春风采、贡献青春力量，为双江经济社会发展作</w:t>
      </w:r>
      <w:bookmarkStart w:id="0" w:name="_GoBack"/>
      <w:bookmarkEnd w:id="0"/>
      <w:r>
        <w:rPr>
          <w:rFonts w:hint="eastAsia" w:ascii="方正仿宋_GBK" w:hAnsi="方正仿宋_GBK" w:eastAsia="方正仿宋_GBK" w:cs="方正仿宋_GBK"/>
          <w:b/>
          <w:bCs/>
          <w:sz w:val="32"/>
          <w:szCs w:val="32"/>
          <w:lang w:eastAsia="zh-CN"/>
        </w:rPr>
        <w:t>出积极贡献。</w:t>
      </w:r>
    </w:p>
    <w:p w14:paraId="177AEF1A">
      <w:pPr>
        <w:spacing w:line="480" w:lineRule="exact"/>
        <w:ind w:firstLine="720" w:firstLineChars="200"/>
        <w:rPr>
          <w:rFonts w:hint="eastAsia" w:ascii="方正仿宋_GBK" w:hAnsi="方正仿宋_GBK" w:eastAsia="方正仿宋_GBK" w:cs="方正仿宋_GBK"/>
          <w:bCs/>
          <w:sz w:val="36"/>
          <w:szCs w:val="36"/>
        </w:rPr>
      </w:pPr>
    </w:p>
    <w:p w14:paraId="718F4D3E">
      <w:pPr>
        <w:spacing w:line="500" w:lineRule="exact"/>
        <w:rPr>
          <w:rFonts w:eastAsia="方正仿宋_GBK"/>
          <w:b/>
          <w:bCs/>
          <w:sz w:val="32"/>
          <w:szCs w:val="32"/>
        </w:rPr>
      </w:pPr>
      <w:r>
        <w:rPr>
          <w:rFonts w:eastAsia="方正仿宋_GBK"/>
          <w:bCs/>
          <w:sz w:val="32"/>
          <w:szCs w:val="32"/>
        </w:rPr>
        <w:t>　　　　　　　　　　　　　　　　</w:t>
      </w:r>
      <w:r>
        <w:rPr>
          <w:rFonts w:hint="eastAsia" w:eastAsia="方正仿宋_GBK"/>
          <w:bCs/>
          <w:sz w:val="32"/>
          <w:szCs w:val="32"/>
          <w:lang w:val="en-US" w:eastAsia="zh-CN"/>
        </w:rPr>
        <w:t xml:space="preserve">    </w:t>
      </w:r>
      <w:r>
        <w:rPr>
          <w:rFonts w:eastAsia="方正仿宋_GBK"/>
          <w:b/>
          <w:bCs/>
          <w:sz w:val="32"/>
          <w:szCs w:val="32"/>
        </w:rPr>
        <w:t>（单位印章）</w:t>
      </w:r>
    </w:p>
    <w:p w14:paraId="156BF43B">
      <w:pPr>
        <w:spacing w:line="500" w:lineRule="exact"/>
        <w:rPr>
          <w:rFonts w:eastAsia="方正仿宋_GBK"/>
          <w:bCs/>
          <w:sz w:val="32"/>
          <w:szCs w:val="32"/>
        </w:rPr>
      </w:pPr>
      <w:r>
        <w:rPr>
          <w:rFonts w:eastAsia="方正仿宋_GBK"/>
          <w:b/>
          <w:bCs/>
          <w:sz w:val="32"/>
          <w:szCs w:val="32"/>
        </w:rPr>
        <w:t>　　　　　　　　　　　　           20</w:t>
      </w:r>
      <w:r>
        <w:rPr>
          <w:rFonts w:hint="eastAsia" w:eastAsia="方正仿宋_GBK"/>
          <w:b/>
          <w:bCs/>
          <w:sz w:val="32"/>
          <w:szCs w:val="32"/>
          <w:lang w:val="en-US" w:eastAsia="zh-CN"/>
        </w:rPr>
        <w:t>20</w:t>
      </w:r>
      <w:r>
        <w:rPr>
          <w:rFonts w:eastAsia="方正仿宋_GBK"/>
          <w:b/>
          <w:bCs/>
          <w:sz w:val="32"/>
          <w:szCs w:val="32"/>
        </w:rPr>
        <w:t>年</w:t>
      </w:r>
      <w:r>
        <w:rPr>
          <w:rFonts w:hint="eastAsia" w:eastAsia="方正仿宋_GBK"/>
          <w:b/>
          <w:bCs/>
          <w:sz w:val="32"/>
          <w:szCs w:val="32"/>
          <w:lang w:val="en-US" w:eastAsia="zh-CN"/>
        </w:rPr>
        <w:t>9</w:t>
      </w:r>
      <w:r>
        <w:rPr>
          <w:rFonts w:eastAsia="方正仿宋_GBK"/>
          <w:b/>
          <w:bCs/>
          <w:sz w:val="32"/>
          <w:szCs w:val="32"/>
        </w:rPr>
        <w:t>月</w:t>
      </w:r>
      <w:r>
        <w:rPr>
          <w:rFonts w:hint="eastAsia" w:eastAsia="方正仿宋_GBK"/>
          <w:b/>
          <w:bCs/>
          <w:sz w:val="32"/>
          <w:szCs w:val="32"/>
          <w:lang w:val="en-US" w:eastAsia="zh-CN"/>
        </w:rPr>
        <w:t>17</w:t>
      </w:r>
      <w:r>
        <w:rPr>
          <w:rFonts w:eastAsia="方正仿宋_GBK"/>
          <w:b/>
          <w:bCs/>
          <w:sz w:val="32"/>
          <w:szCs w:val="32"/>
        </w:rPr>
        <w:t xml:space="preserve">日 </w:t>
      </w:r>
      <w:r>
        <w:rPr>
          <w:rFonts w:eastAsia="方正仿宋_GBK"/>
          <w:bCs/>
          <w:sz w:val="32"/>
          <w:szCs w:val="32"/>
        </w:rPr>
        <w:t xml:space="preserve"> </w:t>
      </w:r>
    </w:p>
    <w:p w14:paraId="69D75416">
      <w:pPr>
        <w:spacing w:line="340" w:lineRule="exact"/>
        <w:rPr>
          <w:rFonts w:eastAsia="方正仿宋_GBK"/>
          <w:bCs/>
          <w:sz w:val="32"/>
          <w:szCs w:val="32"/>
        </w:rPr>
      </w:pPr>
    </w:p>
    <w:p w14:paraId="77E1AA36">
      <w:pPr>
        <w:spacing w:line="400" w:lineRule="exact"/>
        <w:ind w:firstLine="643" w:firstLineChars="200"/>
        <w:rPr>
          <w:rFonts w:eastAsia="方正仿宋_GBK"/>
          <w:b/>
          <w:bCs/>
          <w:color w:val="000000"/>
          <w:sz w:val="32"/>
          <w:szCs w:val="32"/>
        </w:rPr>
      </w:pPr>
      <w:r>
        <w:rPr>
          <w:rFonts w:eastAsia="方正仿宋_GBK"/>
          <w:b/>
          <w:bCs/>
          <w:color w:val="000000"/>
          <w:sz w:val="32"/>
          <w:szCs w:val="32"/>
        </w:rPr>
        <w:t>办理结果分类：</w:t>
      </w:r>
      <w:r>
        <w:rPr>
          <w:rFonts w:hint="eastAsia" w:eastAsia="方正仿宋_GBK"/>
          <w:b/>
          <w:bCs/>
          <w:color w:val="000000"/>
          <w:sz w:val="32"/>
          <w:szCs w:val="32"/>
          <w:lang w:val="en-US" w:eastAsia="zh-CN"/>
        </w:rPr>
        <w:t>A</w:t>
      </w:r>
      <w:r>
        <w:rPr>
          <w:rFonts w:eastAsia="方正仿宋_GBK"/>
          <w:b/>
          <w:bCs/>
          <w:color w:val="000000"/>
          <w:sz w:val="32"/>
          <w:szCs w:val="32"/>
        </w:rPr>
        <w:t>类　　　　　具体承办人：</w:t>
      </w:r>
      <w:r>
        <w:rPr>
          <w:rFonts w:hint="eastAsia" w:eastAsia="方正仿宋_GBK"/>
          <w:b/>
          <w:bCs/>
          <w:color w:val="000000"/>
          <w:sz w:val="32"/>
          <w:szCs w:val="32"/>
          <w:lang w:eastAsia="zh-CN"/>
        </w:rPr>
        <w:t>熊顺伟</w:t>
      </w:r>
    </w:p>
    <w:p w14:paraId="4C352968">
      <w:pPr>
        <w:spacing w:line="400" w:lineRule="exact"/>
        <w:rPr>
          <w:rFonts w:hint="eastAsia" w:eastAsia="方正仿宋_GBK"/>
          <w:b/>
          <w:bCs/>
          <w:color w:val="000000"/>
          <w:sz w:val="32"/>
          <w:szCs w:val="32"/>
        </w:rPr>
      </w:pPr>
      <w:r>
        <w:rPr>
          <w:rFonts w:eastAsia="方正仿宋_GBK"/>
          <w:b/>
          <w:bCs/>
          <w:color w:val="000000"/>
          <w:sz w:val="32"/>
          <w:szCs w:val="32"/>
        </w:rPr>
        <w:t xml:space="preserve">　　　　　　　　　　　　　　    </w:t>
      </w:r>
    </w:p>
    <w:p w14:paraId="37C0CB25">
      <w:pPr>
        <w:spacing w:line="200" w:lineRule="exact"/>
        <w:rPr>
          <w:rFonts w:hint="eastAsia" w:eastAsia="方正仿宋_GBK"/>
          <w:b/>
          <w:bCs/>
          <w:color w:val="000000"/>
          <w:sz w:val="32"/>
          <w:szCs w:val="32"/>
        </w:rPr>
      </w:pPr>
    </w:p>
    <w:p w14:paraId="1BF3C436">
      <w:pPr>
        <w:spacing w:line="580" w:lineRule="exact"/>
        <w:rPr>
          <w:rFonts w:hint="eastAsia" w:ascii="仿宋_GB2312" w:eastAsia="仿宋_GB2312"/>
          <w:sz w:val="32"/>
          <w:szCs w:val="32"/>
        </w:rPr>
      </w:pPr>
    </w:p>
    <w:p w14:paraId="4140286D">
      <w:pPr>
        <w:spacing w:line="700" w:lineRule="exact"/>
        <w:jc w:val="center"/>
        <w:rPr>
          <w:rFonts w:hint="eastAsia" w:ascii="仿宋_GB2312" w:eastAsia="仿宋_GB2312"/>
          <w:color w:val="000000"/>
          <w:sz w:val="32"/>
          <w:szCs w:val="32"/>
          <w:lang w:val="en-US" w:eastAsia="zh-CN"/>
        </w:rPr>
      </w:pPr>
    </w:p>
    <w:p w14:paraId="15D9E89B">
      <w:pPr>
        <w:spacing w:line="580" w:lineRule="exact"/>
        <w:rPr>
          <w:rFonts w:hint="eastAsia" w:ascii="仿宋_GB2312" w:eastAsia="仿宋_GB2312"/>
          <w:sz w:val="32"/>
          <w:szCs w:val="32"/>
        </w:rPr>
      </w:pPr>
    </w:p>
    <w:p w14:paraId="659A5DE7">
      <w:pPr>
        <w:spacing w:line="580" w:lineRule="exact"/>
        <w:rPr>
          <w:rFonts w:hint="eastAsia" w:ascii="仿宋_GB2312" w:eastAsia="仿宋_GB2312"/>
          <w:sz w:val="32"/>
          <w:szCs w:val="32"/>
        </w:rPr>
      </w:pPr>
    </w:p>
    <w:p w14:paraId="1D94E4B6">
      <w:pPr>
        <w:spacing w:line="580" w:lineRule="exact"/>
        <w:rPr>
          <w:rFonts w:hint="eastAsia" w:ascii="仿宋_GB2312" w:eastAsia="仿宋_GB2312"/>
          <w:sz w:val="32"/>
          <w:szCs w:val="32"/>
        </w:rPr>
      </w:pPr>
    </w:p>
    <w:p w14:paraId="54B025A0">
      <w:pPr>
        <w:spacing w:line="580" w:lineRule="exact"/>
        <w:rPr>
          <w:rFonts w:hint="eastAsia" w:ascii="仿宋_GB2312" w:eastAsia="仿宋_GB2312"/>
          <w:sz w:val="32"/>
          <w:szCs w:val="32"/>
        </w:rPr>
      </w:pPr>
    </w:p>
    <w:p w14:paraId="13BF64DB">
      <w:pPr>
        <w:spacing w:line="580" w:lineRule="exact"/>
        <w:rPr>
          <w:rFonts w:hint="eastAsia" w:ascii="仿宋_GB2312" w:eastAsia="仿宋_GB2312"/>
          <w:sz w:val="32"/>
          <w:szCs w:val="32"/>
        </w:rPr>
      </w:pPr>
    </w:p>
    <w:p w14:paraId="42BC7A2E">
      <w:pPr>
        <w:spacing w:line="580" w:lineRule="exact"/>
        <w:rPr>
          <w:rFonts w:hint="eastAsia" w:ascii="仿宋_GB2312" w:eastAsia="仿宋_GB2312"/>
          <w:sz w:val="32"/>
          <w:szCs w:val="32"/>
        </w:rPr>
      </w:pPr>
    </w:p>
    <w:p w14:paraId="11979D3C">
      <w:pPr>
        <w:spacing w:line="580" w:lineRule="exact"/>
        <w:rPr>
          <w:rFonts w:hint="eastAsia" w:ascii="仿宋_GB2312" w:eastAsia="仿宋_GB2312"/>
          <w:sz w:val="32"/>
          <w:szCs w:val="32"/>
        </w:rPr>
      </w:pPr>
    </w:p>
    <w:p w14:paraId="0CD6E9F2">
      <w:pPr>
        <w:spacing w:line="580" w:lineRule="exact"/>
        <w:rPr>
          <w:rFonts w:hint="eastAsia" w:ascii="仿宋_GB2312" w:eastAsia="仿宋_GB2312"/>
          <w:sz w:val="32"/>
          <w:szCs w:val="32"/>
        </w:rPr>
      </w:pPr>
    </w:p>
    <w:p w14:paraId="0CD37BC2">
      <w:pPr>
        <w:spacing w:line="580" w:lineRule="exact"/>
        <w:rPr>
          <w:rFonts w:hint="eastAsia" w:ascii="仿宋_GB2312" w:eastAsia="仿宋_GB2312"/>
          <w:sz w:val="32"/>
          <w:szCs w:val="32"/>
        </w:rPr>
      </w:pPr>
    </w:p>
    <w:p w14:paraId="76740564">
      <w:pPr>
        <w:spacing w:line="580" w:lineRule="exact"/>
        <w:rPr>
          <w:rFonts w:hint="eastAsia" w:ascii="仿宋_GB2312" w:eastAsia="仿宋_GB2312"/>
          <w:sz w:val="32"/>
          <w:szCs w:val="32"/>
        </w:rPr>
      </w:pPr>
    </w:p>
    <w:p w14:paraId="3F4808CF">
      <w:pPr>
        <w:spacing w:line="580" w:lineRule="exact"/>
        <w:rPr>
          <w:rFonts w:hint="eastAsia" w:ascii="仿宋_GB2312" w:eastAsia="仿宋_GB2312"/>
          <w:sz w:val="32"/>
          <w:szCs w:val="32"/>
        </w:rPr>
      </w:pPr>
    </w:p>
    <w:p w14:paraId="7141EE38">
      <w:pPr>
        <w:spacing w:line="580" w:lineRule="exact"/>
        <w:rPr>
          <w:rFonts w:hint="eastAsia" w:ascii="仿宋_GB2312" w:eastAsia="仿宋_GB2312"/>
          <w:sz w:val="32"/>
          <w:szCs w:val="32"/>
        </w:rPr>
      </w:pPr>
    </w:p>
    <w:p w14:paraId="3F6D4D74">
      <w:pPr>
        <w:spacing w:line="580" w:lineRule="exact"/>
        <w:rPr>
          <w:rFonts w:hint="eastAsia" w:ascii="仿宋_GB2312" w:eastAsia="仿宋_GB2312"/>
          <w:sz w:val="32"/>
          <w:szCs w:val="32"/>
        </w:rPr>
      </w:pPr>
    </w:p>
    <w:p w14:paraId="1CEDE254">
      <w:pPr>
        <w:spacing w:line="580" w:lineRule="exact"/>
        <w:rPr>
          <w:rFonts w:hint="eastAsia" w:ascii="仿宋_GB2312" w:eastAsia="仿宋_GB2312"/>
          <w:sz w:val="32"/>
          <w:szCs w:val="32"/>
        </w:rPr>
      </w:pPr>
    </w:p>
    <w:p w14:paraId="3C629373">
      <w:pPr>
        <w:spacing w:line="580" w:lineRule="exact"/>
        <w:rPr>
          <w:rFonts w:hint="eastAsia" w:ascii="仿宋_GB2312" w:eastAsia="仿宋_GB2312"/>
          <w:sz w:val="32"/>
          <w:szCs w:val="32"/>
        </w:rPr>
      </w:pPr>
    </w:p>
    <w:p w14:paraId="72B57006">
      <w:pPr>
        <w:spacing w:line="580" w:lineRule="exact"/>
        <w:rPr>
          <w:rFonts w:hint="eastAsia" w:ascii="仿宋_GB2312" w:eastAsia="仿宋_GB2312"/>
          <w:sz w:val="32"/>
          <w:szCs w:val="32"/>
        </w:rPr>
      </w:pPr>
    </w:p>
    <w:p w14:paraId="04FFFE59">
      <w:pPr>
        <w:spacing w:line="580" w:lineRule="exact"/>
        <w:rPr>
          <w:rFonts w:hint="eastAsia" w:ascii="仿宋_GB2312" w:eastAsia="仿宋_GB2312"/>
          <w:sz w:val="32"/>
          <w:szCs w:val="32"/>
        </w:rPr>
      </w:pPr>
    </w:p>
    <w:p w14:paraId="15E51827">
      <w:pPr>
        <w:spacing w:line="580" w:lineRule="exact"/>
        <w:rPr>
          <w:rFonts w:hint="eastAsia" w:ascii="仿宋_GB2312" w:eastAsia="仿宋_GB2312"/>
          <w:sz w:val="32"/>
          <w:szCs w:val="32"/>
        </w:rPr>
      </w:pPr>
    </w:p>
    <w:p w14:paraId="01705ADB">
      <w:pPr>
        <w:spacing w:line="580" w:lineRule="exact"/>
        <w:rPr>
          <w:rFonts w:hint="eastAsia" w:ascii="仿宋_GB2312" w:eastAsia="仿宋_GB2312"/>
          <w:sz w:val="32"/>
          <w:szCs w:val="32"/>
        </w:rPr>
      </w:pPr>
    </w:p>
    <w:p w14:paraId="61DE6679">
      <w:pPr>
        <w:spacing w:line="580" w:lineRule="exact"/>
        <w:rPr>
          <w:rFonts w:hint="eastAsia" w:ascii="仿宋_GB2312" w:eastAsia="仿宋_GB2312"/>
          <w:sz w:val="32"/>
          <w:szCs w:val="32"/>
        </w:rPr>
      </w:pPr>
    </w:p>
    <w:p w14:paraId="00F2A7E1">
      <w:pPr>
        <w:spacing w:line="580" w:lineRule="exact"/>
        <w:jc w:val="center"/>
        <w:rPr>
          <w:rFonts w:hint="eastAsia" w:ascii="仿宋_GB2312" w:hAnsi="仿宋_GB2312" w:eastAsia="仿宋_GB2312" w:cs="仿宋_GB2312"/>
          <w:bCs/>
          <w:kern w:val="0"/>
          <w:sz w:val="32"/>
          <w:szCs w:val="32"/>
        </w:rPr>
      </w:pPr>
      <w:r>
        <w:rPr>
          <w:rFonts w:ascii="仿宋_GB2312" w:eastAsia="仿宋_GB2312"/>
          <w:sz w:val="32"/>
          <w:szCs w:val="32"/>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41910</wp:posOffset>
                </wp:positionV>
                <wp:extent cx="5715000" cy="0"/>
                <wp:effectExtent l="0" t="5080" r="0" b="4445"/>
                <wp:wrapNone/>
                <wp:docPr id="2" name="Line 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3.3pt;height:0pt;width:450pt;z-index:251660288;mso-width-relative:page;mso-height-relative:page;" filled="f" stroked="t" coordsize="21600,21600" o:gfxdata="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HYxrRAAAABAEAAA8AAAAAAAAAAQAgAAAA&#10;IgAAAGRycy9kb3ducmV2LnhtbFBLAQIUABQAAAAIAIdO4kBAow4d2QEAANkDAAAOAAAAAAAAAAEA&#10;IAAAACABAABkcnMvZTJvRG9jLnhtbFBLBQYAAAAABgAGAFkBAABrBQAAAAA=&#10;">
                <v:fill on="f" focussize="0,0"/>
                <v:stroke color="#000000" joinstyle="round"/>
                <v:imagedata o:title=""/>
                <o:lock v:ext="edit" aspectratio="f"/>
              </v:line>
            </w:pict>
          </mc:Fallback>
        </mc:AlternateContent>
      </w:r>
      <w:r>
        <w:rPr>
          <w:rFonts w:ascii="仿宋_GB2312" w:eastAsia="仿宋_GB2312"/>
          <w:sz w:val="32"/>
          <w:szCs w:val="32"/>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339090</wp:posOffset>
                </wp:positionV>
                <wp:extent cx="5715000" cy="0"/>
                <wp:effectExtent l="0" t="5080" r="0" b="4445"/>
                <wp:wrapNone/>
                <wp:docPr id="3" name="Line 3"/>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6.7pt;height:0pt;width:450pt;z-index:251661312;mso-width-relative:page;mso-height-relative:page;" filled="f" stroked="t" coordsize="21600,21600" o:gfxdata="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e95V1AAAAAYBAAAPAAAAAAAAAAEA&#10;IAAAACIAAABkcnMvZG93bnJldi54bWxQSwECFAAUAAAACACHTuJAjMk6rdoBAADZAwAADgAAAAAA&#10;AAABACAAAAAjAQAAZHJzL2Uyb0RvYy54bWxQSwUGAAAAAAYABgBZAQAAbwUAAAAA&#10;">
                <v:fill on="f" focussize="0,0"/>
                <v:stroke color="#000000" joinstyle="round"/>
                <v:imagedata o:title=""/>
                <o:lock v:ext="edit" aspectratio="f"/>
              </v:line>
            </w:pict>
          </mc:Fallback>
        </mc:AlternateContent>
      </w:r>
      <w:r>
        <w:rPr>
          <w:rFonts w:hint="eastAsia" w:ascii="仿宋_GB2312" w:eastAsia="仿宋_GB2312"/>
          <w:sz w:val="32"/>
          <w:szCs w:val="32"/>
        </w:rPr>
        <w:t>共青团</w:t>
      </w:r>
      <w:r>
        <w:rPr>
          <w:rFonts w:hint="eastAsia" w:ascii="仿宋_GB2312" w:eastAsia="仿宋_GB2312"/>
          <w:sz w:val="32"/>
          <w:szCs w:val="32"/>
          <w:lang w:eastAsia="zh-CN"/>
        </w:rPr>
        <w:t>双江自治县委办公室</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eastAsia="仿宋_GB2312"/>
          <w:sz w:val="32"/>
          <w:szCs w:val="32"/>
          <w:lang w:eastAsia="zh-CN"/>
        </w:rPr>
        <w:t>20</w:t>
      </w:r>
      <w:r>
        <w:rPr>
          <w:rFonts w:hint="eastAsia" w:eastAsia="仿宋_GB2312"/>
          <w:sz w:val="32"/>
          <w:szCs w:val="32"/>
          <w:lang w:val="en-US" w:eastAsia="zh-CN"/>
        </w:rPr>
        <w:t>20</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17</w:t>
      </w:r>
      <w:r>
        <w:rPr>
          <w:rFonts w:eastAsia="仿宋_GB2312"/>
          <w:sz w:val="32"/>
          <w:szCs w:val="32"/>
        </w:rPr>
        <w:t>日</w:t>
      </w:r>
      <w:r>
        <w:rPr>
          <w:rFonts w:hint="eastAsia" w:ascii="仿宋_GB2312" w:eastAsia="仿宋_GB2312"/>
          <w:sz w:val="32"/>
          <w:szCs w:val="32"/>
        </w:rPr>
        <w:t>印制</w:t>
      </w:r>
    </w:p>
    <w:p w14:paraId="39529C45">
      <w:pPr>
        <w:pStyle w:val="7"/>
        <w:spacing w:before="0" w:beforeAutospacing="0" w:after="0" w:afterAutospacing="0" w:line="540" w:lineRule="exact"/>
        <w:jc w:val="both"/>
        <w:rPr>
          <w:rFonts w:hint="eastAsia" w:ascii="仿宋_GB2312" w:hAnsi="仿宋_GB2312" w:cs="仿宋_GB2312"/>
          <w:sz w:val="32"/>
          <w:szCs w:val="32"/>
        </w:rPr>
      </w:pPr>
      <w:r>
        <w:rPr>
          <w:rFonts w:hint="eastAsia" w:ascii="黑体" w:hAnsi="黑体" w:eastAsia="黑体" w:cs="黑体"/>
          <w:kern w:val="0"/>
          <w:sz w:val="36"/>
          <w:szCs w:val="36"/>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B6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22BA0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14:paraId="4B22BA0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E37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7E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5A2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D51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083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172A27"/>
    <w:rsid w:val="0003165F"/>
    <w:rsid w:val="000331CF"/>
    <w:rsid w:val="00071FB1"/>
    <w:rsid w:val="00086DF9"/>
    <w:rsid w:val="00114F23"/>
    <w:rsid w:val="00116017"/>
    <w:rsid w:val="0019160C"/>
    <w:rsid w:val="001F31EE"/>
    <w:rsid w:val="0020014E"/>
    <w:rsid w:val="00243C7B"/>
    <w:rsid w:val="00245091"/>
    <w:rsid w:val="00250AFB"/>
    <w:rsid w:val="00252285"/>
    <w:rsid w:val="00276ECF"/>
    <w:rsid w:val="00286848"/>
    <w:rsid w:val="002D6BAA"/>
    <w:rsid w:val="00301B01"/>
    <w:rsid w:val="00372725"/>
    <w:rsid w:val="00421F60"/>
    <w:rsid w:val="00476577"/>
    <w:rsid w:val="004A4C1C"/>
    <w:rsid w:val="004A712B"/>
    <w:rsid w:val="004E6330"/>
    <w:rsid w:val="004E6465"/>
    <w:rsid w:val="00527181"/>
    <w:rsid w:val="00577E0B"/>
    <w:rsid w:val="005C0981"/>
    <w:rsid w:val="005C2983"/>
    <w:rsid w:val="005D57CB"/>
    <w:rsid w:val="00656333"/>
    <w:rsid w:val="00662CBB"/>
    <w:rsid w:val="00664501"/>
    <w:rsid w:val="006663CE"/>
    <w:rsid w:val="00671780"/>
    <w:rsid w:val="006859BE"/>
    <w:rsid w:val="006B2427"/>
    <w:rsid w:val="006B304C"/>
    <w:rsid w:val="006B4778"/>
    <w:rsid w:val="006E308D"/>
    <w:rsid w:val="007406A3"/>
    <w:rsid w:val="0078579F"/>
    <w:rsid w:val="00796877"/>
    <w:rsid w:val="007C3F29"/>
    <w:rsid w:val="00820285"/>
    <w:rsid w:val="008A63CB"/>
    <w:rsid w:val="0091532B"/>
    <w:rsid w:val="00944C21"/>
    <w:rsid w:val="009F6F42"/>
    <w:rsid w:val="00A1764E"/>
    <w:rsid w:val="00AB0AE4"/>
    <w:rsid w:val="00C656AA"/>
    <w:rsid w:val="00CB48E3"/>
    <w:rsid w:val="00D7307D"/>
    <w:rsid w:val="00D962BD"/>
    <w:rsid w:val="00DA0B16"/>
    <w:rsid w:val="00DD6933"/>
    <w:rsid w:val="00DF7341"/>
    <w:rsid w:val="00E46CF1"/>
    <w:rsid w:val="00E5635B"/>
    <w:rsid w:val="00EC71EF"/>
    <w:rsid w:val="00EF4CA2"/>
    <w:rsid w:val="00FB613F"/>
    <w:rsid w:val="00FE4225"/>
    <w:rsid w:val="00FF0BE5"/>
    <w:rsid w:val="0106508A"/>
    <w:rsid w:val="016B7280"/>
    <w:rsid w:val="01D27F29"/>
    <w:rsid w:val="04AF5863"/>
    <w:rsid w:val="056E3C2D"/>
    <w:rsid w:val="057D1734"/>
    <w:rsid w:val="05870F1B"/>
    <w:rsid w:val="05D91B68"/>
    <w:rsid w:val="05DF2338"/>
    <w:rsid w:val="064C039A"/>
    <w:rsid w:val="070914E7"/>
    <w:rsid w:val="08290838"/>
    <w:rsid w:val="08347CED"/>
    <w:rsid w:val="083B6233"/>
    <w:rsid w:val="08FF3948"/>
    <w:rsid w:val="09F41A1F"/>
    <w:rsid w:val="0A2E57E0"/>
    <w:rsid w:val="0B0462E2"/>
    <w:rsid w:val="0BC6207E"/>
    <w:rsid w:val="0BFD73F3"/>
    <w:rsid w:val="0C867884"/>
    <w:rsid w:val="0CDF6E6C"/>
    <w:rsid w:val="0D717C05"/>
    <w:rsid w:val="0DAC2DC6"/>
    <w:rsid w:val="0DE81A90"/>
    <w:rsid w:val="0FA140F2"/>
    <w:rsid w:val="10E116B9"/>
    <w:rsid w:val="10E92E97"/>
    <w:rsid w:val="123E1D92"/>
    <w:rsid w:val="12B40FFE"/>
    <w:rsid w:val="14DB320B"/>
    <w:rsid w:val="15BC7AEB"/>
    <w:rsid w:val="16290876"/>
    <w:rsid w:val="164C347D"/>
    <w:rsid w:val="18960620"/>
    <w:rsid w:val="18BF7475"/>
    <w:rsid w:val="19CA328C"/>
    <w:rsid w:val="1A00076E"/>
    <w:rsid w:val="1A2422F3"/>
    <w:rsid w:val="1D381F2C"/>
    <w:rsid w:val="1E89312A"/>
    <w:rsid w:val="1EBD09AA"/>
    <w:rsid w:val="22E4241E"/>
    <w:rsid w:val="241A291C"/>
    <w:rsid w:val="24941FE9"/>
    <w:rsid w:val="250E0B89"/>
    <w:rsid w:val="258961FE"/>
    <w:rsid w:val="258D696D"/>
    <w:rsid w:val="258F2453"/>
    <w:rsid w:val="25F3425C"/>
    <w:rsid w:val="278F3F3F"/>
    <w:rsid w:val="28A56665"/>
    <w:rsid w:val="29B129AE"/>
    <w:rsid w:val="2ACD753D"/>
    <w:rsid w:val="2BAB62D2"/>
    <w:rsid w:val="2CD519F3"/>
    <w:rsid w:val="2DD42431"/>
    <w:rsid w:val="2E9C1FB5"/>
    <w:rsid w:val="2EC96586"/>
    <w:rsid w:val="2F2A3B6C"/>
    <w:rsid w:val="2F4B300F"/>
    <w:rsid w:val="33190D38"/>
    <w:rsid w:val="353C1C2F"/>
    <w:rsid w:val="36301307"/>
    <w:rsid w:val="386A633B"/>
    <w:rsid w:val="38DC4FC2"/>
    <w:rsid w:val="38EF6F3E"/>
    <w:rsid w:val="39445871"/>
    <w:rsid w:val="3A853C51"/>
    <w:rsid w:val="3AAD61B3"/>
    <w:rsid w:val="3ACA4677"/>
    <w:rsid w:val="3B517E0B"/>
    <w:rsid w:val="3FD55FC1"/>
    <w:rsid w:val="413C70A4"/>
    <w:rsid w:val="4351567B"/>
    <w:rsid w:val="460E689D"/>
    <w:rsid w:val="47006E04"/>
    <w:rsid w:val="476326AC"/>
    <w:rsid w:val="48741E2E"/>
    <w:rsid w:val="488B79E9"/>
    <w:rsid w:val="4ADC630A"/>
    <w:rsid w:val="4C340C8F"/>
    <w:rsid w:val="4C7F065B"/>
    <w:rsid w:val="4CBE57CA"/>
    <w:rsid w:val="4D447193"/>
    <w:rsid w:val="51696DD5"/>
    <w:rsid w:val="547167E9"/>
    <w:rsid w:val="55BA0D50"/>
    <w:rsid w:val="56535FCD"/>
    <w:rsid w:val="565B39E5"/>
    <w:rsid w:val="579452F5"/>
    <w:rsid w:val="589F7055"/>
    <w:rsid w:val="596E2133"/>
    <w:rsid w:val="5B336E29"/>
    <w:rsid w:val="5C345993"/>
    <w:rsid w:val="5C530B79"/>
    <w:rsid w:val="5C731270"/>
    <w:rsid w:val="5C812346"/>
    <w:rsid w:val="5FF70E69"/>
    <w:rsid w:val="608D6DB6"/>
    <w:rsid w:val="60F03A4B"/>
    <w:rsid w:val="61642A71"/>
    <w:rsid w:val="61D96C7D"/>
    <w:rsid w:val="62165BA2"/>
    <w:rsid w:val="62996A0E"/>
    <w:rsid w:val="63214B2E"/>
    <w:rsid w:val="63C619CD"/>
    <w:rsid w:val="640E70F5"/>
    <w:rsid w:val="6426403A"/>
    <w:rsid w:val="65A6562A"/>
    <w:rsid w:val="65C837CB"/>
    <w:rsid w:val="665F4FC3"/>
    <w:rsid w:val="69D544AE"/>
    <w:rsid w:val="6ACC6C06"/>
    <w:rsid w:val="6AD11863"/>
    <w:rsid w:val="6B782417"/>
    <w:rsid w:val="6B863AE8"/>
    <w:rsid w:val="6DB14A8F"/>
    <w:rsid w:val="6EA41284"/>
    <w:rsid w:val="6ED7585E"/>
    <w:rsid w:val="6F8064D7"/>
    <w:rsid w:val="70915C1B"/>
    <w:rsid w:val="71B2710F"/>
    <w:rsid w:val="721407EF"/>
    <w:rsid w:val="721A1B7B"/>
    <w:rsid w:val="750F1584"/>
    <w:rsid w:val="75B733C2"/>
    <w:rsid w:val="76A251A3"/>
    <w:rsid w:val="76F567F1"/>
    <w:rsid w:val="77911285"/>
    <w:rsid w:val="77E37EEA"/>
    <w:rsid w:val="783B65EB"/>
    <w:rsid w:val="7B721E2B"/>
    <w:rsid w:val="7DB70AED"/>
    <w:rsid w:val="7EDD05EA"/>
    <w:rsid w:val="7F064593"/>
    <w:rsid w:val="7FB21398"/>
    <w:rsid w:val="7FEB6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widowControl/>
      <w:spacing w:before="240" w:beforeLines="0" w:after="60" w:afterLines="0"/>
      <w:jc w:val="left"/>
      <w:outlineLvl w:val="0"/>
    </w:pPr>
    <w:rPr>
      <w:rFonts w:ascii="Arial" w:hAnsi="Arial" w:eastAsia="Times New Roman" w:cs="Times New Roman"/>
      <w:b/>
      <w:kern w:val="28"/>
      <w:sz w:val="28"/>
      <w:szCs w:val="20"/>
      <w:lang/>
    </w:rPr>
  </w:style>
  <w:style w:type="paragraph" w:styleId="3">
    <w:name w:val="heading 2"/>
    <w:basedOn w:val="1"/>
    <w:next w:val="1"/>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iPriority w:val="0"/>
    <w:pPr>
      <w:keepNext/>
      <w:widowControl/>
      <w:spacing w:before="240" w:beforeLines="0" w:after="60" w:afterLines="0"/>
      <w:jc w:val="left"/>
      <w:outlineLvl w:val="2"/>
    </w:pPr>
    <w:rPr>
      <w:rFonts w:ascii="Times New Roman" w:hAnsi="Times New Roman" w:eastAsia="Times New Roman" w:cs="Times New Roman"/>
      <w:b/>
      <w:kern w:val="0"/>
      <w:sz w:val="20"/>
      <w:szCs w:val="20"/>
      <w:lang/>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仿宋_GB2312"/>
      <w:kern w:val="0"/>
      <w:sz w:val="24"/>
      <w:szCs w:val="20"/>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uiPriority w:val="0"/>
    <w:rPr>
      <w:rFonts w:ascii="Times New Roman" w:hAnsi="Times New Roman" w:eastAsia="Times New Roman" w:cs="Times New Roman"/>
      <w:b/>
      <w:bCs/>
    </w:rPr>
  </w:style>
  <w:style w:type="character" w:styleId="12">
    <w:name w:val="page number"/>
    <w:basedOn w:val="10"/>
    <w:uiPriority w:val="0"/>
    <w:rPr>
      <w:rFonts w:ascii="Times New Roman" w:hAnsi="Times New Roman" w:eastAsia="Times New Roman" w:cs="Times New Roman"/>
    </w:rPr>
  </w:style>
  <w:style w:type="character" w:styleId="13">
    <w:name w:val="Hyperlink"/>
    <w:basedOn w:val="10"/>
    <w:uiPriority w:val="0"/>
    <w:rPr>
      <w:color w:val="136EC2"/>
      <w:u w:val="single"/>
    </w:rPr>
  </w:style>
  <w:style w:type="paragraph" w:customStyle="1" w:styleId="14">
    <w:name w:val="Char Char Char"/>
    <w:basedOn w:val="1"/>
    <w:uiPriority w:val="0"/>
    <w:pPr>
      <w:widowControl/>
      <w:jc w:val="left"/>
    </w:pPr>
    <w:rPr>
      <w:rFonts w:ascii="Times New Roman" w:hAnsi="Times New Roman" w:eastAsia="Times New Roman" w:cs="Times New Roman"/>
      <w:kern w:val="0"/>
      <w:sz w:val="20"/>
      <w:szCs w:val="20"/>
      <w:lang/>
    </w:rPr>
  </w:style>
  <w:style w:type="paragraph" w:customStyle="1" w:styleId="15">
    <w:name w:val="默认段落字体 Para Char Char Char Char Char Char Char"/>
    <w:basedOn w:val="1"/>
    <w:uiPriority w:val="0"/>
    <w:pPr>
      <w:widowControl w:val="0"/>
      <w:spacing w:line="240" w:lineRule="auto"/>
      <w:jc w:val="left"/>
      <w:textAlignment w:val="auto"/>
    </w:pPr>
    <w:rPr>
      <w:rFonts w:ascii="Times New Roman" w:hAnsi="Times New Roman" w:eastAsia="Times New Roman" w:cs="Times New Roman"/>
      <w:color w:val="auto"/>
      <w:kern w:val="2"/>
      <w:sz w:val="20"/>
      <w:szCs w:val="24"/>
      <w:u w:val="none" w:color="auto"/>
      <w:lang/>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919</Words>
  <Characters>932</Characters>
  <Lines>32</Lines>
  <Paragraphs>9</Paragraphs>
  <TotalTime>0</TotalTime>
  <ScaleCrop>false</ScaleCrop>
  <LinksUpToDate>false</LinksUpToDate>
  <CharactersWithSpaces>1023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2015-03-03T01:51:00Z</dcterms:created>
  <dc:creator>雨林木风</dc:creator>
  <cp:lastModifiedBy>杨光瑜</cp:lastModifiedBy>
  <cp:lastPrinted>2020-09-17T02:59:22Z</cp:lastPrinted>
  <dcterms:modified xsi:type="dcterms:W3CDTF">2024-08-21T02:37:43Z</dcterms:modified>
  <dc:title>双江拉祜族佤族布朗族傣族自治县邦丙乡人民政府文件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BA012C90F906446383518A6905E4473C_13</vt:lpwstr>
  </property>
</Properties>
</file>