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CF803">
      <w:pPr>
        <w:rPr>
          <w:rFonts w:eastAsia="仿宋"/>
          <w:sz w:val="32"/>
          <w:szCs w:val="32"/>
        </w:rPr>
      </w:pPr>
    </w:p>
    <w:p w14:paraId="6132AC40">
      <w:pPr>
        <w:rPr>
          <w:rFonts w:eastAsia="仿宋"/>
          <w:sz w:val="32"/>
          <w:szCs w:val="32"/>
        </w:rPr>
      </w:pPr>
      <w:r>
        <w:rPr>
          <w:rFonts w:ascii="方正小标宋简体" w:hAnsi="方正小标宋简体" w:eastAsia="方正小标宋简体" w:cs="方正小标宋简体"/>
          <w:b/>
          <w:color w:val="FF0000"/>
          <w:spacing w:val="28"/>
          <w:w w:val="75"/>
          <w:position w:val="4"/>
          <w:sz w:val="92"/>
          <w:szCs w:val="96"/>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6364605" cy="990600"/>
                <wp:effectExtent l="4445" t="5080" r="12700" b="13970"/>
                <wp:wrapNone/>
                <wp:docPr id="3" name="文本框 2"/>
                <wp:cNvGraphicFramePr/>
                <a:graphic xmlns:a="http://schemas.openxmlformats.org/drawingml/2006/main">
                  <a:graphicData uri="http://schemas.microsoft.com/office/word/2010/wordprocessingShape">
                    <wps:wsp>
                      <wps:cNvSpPr txBox="1"/>
                      <wps:spPr>
                        <a:xfrm>
                          <a:off x="0" y="0"/>
                          <a:ext cx="6364605" cy="990600"/>
                        </a:xfrm>
                        <a:prstGeom prst="rect">
                          <a:avLst/>
                        </a:prstGeom>
                        <a:solidFill>
                          <a:srgbClr val="FFFFFF"/>
                        </a:solidFill>
                        <a:ln w="9525" cap="flat" cmpd="sng">
                          <a:solidFill>
                            <a:schemeClr val="bg1"/>
                          </a:solidFill>
                          <a:prstDash val="solid"/>
                          <a:miter/>
                          <a:headEnd type="none" w="med" len="med"/>
                          <a:tailEnd type="none" w="med" len="med"/>
                        </a:ln>
                      </wps:spPr>
                      <wps:txbx>
                        <w:txbxContent>
                          <w:p w14:paraId="7F5919E9">
                            <w:pPr>
                              <w:jc w:val="center"/>
                              <w:rPr>
                                <w:rFonts w:ascii="华文中宋" w:hAnsi="华文中宋" w:eastAsia="华文中宋"/>
                                <w:b/>
                                <w:color w:val="FF0000"/>
                                <w:spacing w:val="-40"/>
                                <w:sz w:val="84"/>
                                <w:szCs w:val="84"/>
                              </w:rPr>
                            </w:pPr>
                            <w:r>
                              <w:rPr>
                                <w:rFonts w:hint="eastAsia" w:ascii="华文中宋" w:hAnsi="华文中宋" w:eastAsia="华文中宋"/>
                                <w:b/>
                                <w:color w:val="FF0000"/>
                                <w:spacing w:val="-40"/>
                                <w:sz w:val="84"/>
                                <w:szCs w:val="84"/>
                              </w:rPr>
                              <w:t>双江</w:t>
                            </w:r>
                            <w:r>
                              <w:rPr>
                                <w:rFonts w:hint="eastAsia" w:ascii="华文中宋" w:hAnsi="华文中宋" w:eastAsia="华文中宋"/>
                                <w:b/>
                                <w:color w:val="FF0000"/>
                                <w:spacing w:val="-40"/>
                                <w:sz w:val="84"/>
                                <w:szCs w:val="84"/>
                                <w:eastAsianLayout w:id="3" w:combine="1"/>
                              </w:rPr>
                              <w:t>拉祜族佤族布朗族傣族</w:t>
                            </w:r>
                            <w:r>
                              <w:rPr>
                                <w:rFonts w:hint="eastAsia" w:ascii="华文中宋" w:hAnsi="华文中宋" w:eastAsia="华文中宋"/>
                                <w:b/>
                                <w:color w:val="FF0000"/>
                                <w:spacing w:val="-40"/>
                                <w:sz w:val="84"/>
                                <w:szCs w:val="84"/>
                              </w:rPr>
                              <w:t>自治县财政局文件</w:t>
                            </w:r>
                          </w:p>
                        </w:txbxContent>
                      </wps:txbx>
                      <wps:bodyPr upright="1"/>
                    </wps:wsp>
                  </a:graphicData>
                </a:graphic>
              </wp:anchor>
            </w:drawing>
          </mc:Choice>
          <mc:Fallback>
            <w:pict>
              <v:shape id="文本框 2" o:spid="_x0000_s1026" o:spt="202" type="#_x0000_t202" style="position:absolute;left:0pt;margin-top:27.7pt;height:78pt;width:501.15pt;mso-position-horizontal:center;z-index:251661312;mso-width-relative:page;mso-height-relative:page;" fillcolor="#FFFFFF" filled="t" stroked="t" coordsize="21600,21600" o:gfxdata="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Gl1zbWAAAACAEAAA8AAAAAAAAAAQAgAAAAIgAAAGRy&#10;cy9kb3ducmV2LnhtbFBLAQIUABQAAAAIAIdO4kBagpKDBwIAADYEAAAOAAAAAAAAAAEAIAAAACUB&#10;AABkcnMvZTJvRG9jLnhtbFBLBQYAAAAABgAGAFkBAACeBQAAAAA=&#10;">
                <v:fill on="t" focussize="0,0"/>
                <v:stroke color="#FFFFFF [3212]" joinstyle="miter"/>
                <v:imagedata o:title=""/>
                <o:lock v:ext="edit" aspectratio="f"/>
                <v:textbox>
                  <w:txbxContent>
                    <w:p w14:paraId="7F5919E9">
                      <w:pPr>
                        <w:jc w:val="center"/>
                        <w:rPr>
                          <w:rFonts w:ascii="华文中宋" w:hAnsi="华文中宋" w:eastAsia="华文中宋"/>
                          <w:b/>
                          <w:color w:val="FF0000"/>
                          <w:spacing w:val="-40"/>
                          <w:sz w:val="84"/>
                          <w:szCs w:val="84"/>
                        </w:rPr>
                      </w:pPr>
                      <w:r>
                        <w:rPr>
                          <w:rFonts w:hint="eastAsia" w:ascii="华文中宋" w:hAnsi="华文中宋" w:eastAsia="华文中宋"/>
                          <w:b/>
                          <w:color w:val="FF0000"/>
                          <w:spacing w:val="-40"/>
                          <w:sz w:val="84"/>
                          <w:szCs w:val="84"/>
                        </w:rPr>
                        <w:t>双江</w:t>
                      </w:r>
                      <w:r>
                        <w:rPr>
                          <w:rFonts w:hint="eastAsia" w:ascii="华文中宋" w:hAnsi="华文中宋" w:eastAsia="华文中宋"/>
                          <w:b/>
                          <w:color w:val="FF0000"/>
                          <w:spacing w:val="-40"/>
                          <w:sz w:val="84"/>
                          <w:szCs w:val="84"/>
                          <w:eastAsianLayout w:id="4" w:combine="1"/>
                        </w:rPr>
                        <w:t>拉祜族佤族布朗族傣族</w:t>
                      </w:r>
                      <w:r>
                        <w:rPr>
                          <w:rFonts w:hint="eastAsia" w:ascii="华文中宋" w:hAnsi="华文中宋" w:eastAsia="华文中宋"/>
                          <w:b/>
                          <w:color w:val="FF0000"/>
                          <w:spacing w:val="-40"/>
                          <w:sz w:val="84"/>
                          <w:szCs w:val="84"/>
                        </w:rPr>
                        <w:t>自治县财政局文件</w:t>
                      </w:r>
                    </w:p>
                  </w:txbxContent>
                </v:textbox>
              </v:shape>
            </w:pict>
          </mc:Fallback>
        </mc:AlternateContent>
      </w:r>
    </w:p>
    <w:p w14:paraId="4E46A67B">
      <w:pPr>
        <w:rPr>
          <w:rFonts w:eastAsia="仿宋"/>
          <w:sz w:val="32"/>
          <w:szCs w:val="32"/>
        </w:rPr>
      </w:pPr>
    </w:p>
    <w:p w14:paraId="57208CB9">
      <w:pPr>
        <w:rPr>
          <w:rFonts w:eastAsia="仿宋"/>
          <w:sz w:val="32"/>
          <w:szCs w:val="32"/>
        </w:rPr>
      </w:pPr>
    </w:p>
    <w:p w14:paraId="5AB67CB4">
      <w:pPr>
        <w:rPr>
          <w:rFonts w:eastAsia="仿宋"/>
          <w:sz w:val="32"/>
          <w:szCs w:val="32"/>
        </w:rPr>
      </w:pPr>
    </w:p>
    <w:p w14:paraId="11791FB8">
      <w:pPr>
        <w:rPr>
          <w:rFonts w:eastAsia="仿宋"/>
          <w:sz w:val="32"/>
          <w:szCs w:val="32"/>
        </w:rPr>
      </w:pPr>
    </w:p>
    <w:p w14:paraId="76EAF34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楷体" w:cs="Times New Roman"/>
          <w:sz w:val="32"/>
          <w:szCs w:val="36"/>
          <w:lang w:val="en-US" w:eastAsia="zh-CN"/>
        </w:rPr>
      </w:pPr>
      <w:r>
        <w:rPr>
          <w:rFonts w:hint="default" w:ascii="Times New Roman" w:hAnsi="Times New Roman" w:eastAsia="楷体" w:cs="Times New Roman"/>
          <w:sz w:val="32"/>
          <w:szCs w:val="36"/>
          <w:lang w:val="en-US" w:eastAsia="zh-CN"/>
        </w:rPr>
        <w:t xml:space="preserve">                      </w:t>
      </w:r>
      <w:r>
        <w:rPr>
          <w:rFonts w:hint="eastAsia" w:ascii="Times New Roman" w:hAnsi="Times New Roman" w:eastAsia="楷体" w:cs="Times New Roman"/>
          <w:sz w:val="32"/>
          <w:szCs w:val="36"/>
          <w:lang w:val="en-US" w:eastAsia="zh-CN"/>
        </w:rPr>
        <w:t xml:space="preserve"> </w:t>
      </w:r>
    </w:p>
    <w:p w14:paraId="75EA5384">
      <w:pPr>
        <w:keepNext w:val="0"/>
        <w:keepLines w:val="0"/>
        <w:pageBreakBefore w:val="0"/>
        <w:widowControl w:val="0"/>
        <w:kinsoku/>
        <w:wordWrap/>
        <w:overflowPunct/>
        <w:topLinePunct w:val="0"/>
        <w:autoSpaceDE/>
        <w:autoSpaceDN/>
        <w:bidi w:val="0"/>
        <w:adjustRightInd/>
        <w:snapToGrid/>
        <w:spacing w:line="480" w:lineRule="exact"/>
        <w:ind w:left="320" w:leftChars="0" w:right="0" w:rightChars="0" w:hanging="320" w:hangingChars="100"/>
        <w:jc w:val="both"/>
        <w:textAlignment w:val="auto"/>
        <w:outlineLvl w:val="9"/>
        <w:rPr>
          <w:rFonts w:hint="default" w:ascii="Times New Roman" w:hAnsi="Times New Roman" w:eastAsia="楷体" w:cs="Times New Roman"/>
          <w:sz w:val="32"/>
          <w:szCs w:val="36"/>
          <w:lang w:val="en-US" w:eastAsia="zh-CN"/>
        </w:rPr>
      </w:pPr>
      <w:r>
        <w:rPr>
          <w:rFonts w:hint="default" w:ascii="Times New Roman" w:hAnsi="Times New Roman" w:eastAsia="楷体" w:cs="Times New Roman"/>
          <w:sz w:val="32"/>
          <w:szCs w:val="36"/>
          <w:lang w:val="en-US" w:eastAsia="zh-CN"/>
        </w:rPr>
        <w:t xml:space="preserve">                                              </w:t>
      </w:r>
      <w:r>
        <w:rPr>
          <w:rFonts w:hint="eastAsia" w:ascii="Times New Roman" w:hAnsi="Times New Roman" w:eastAsia="楷体" w:cs="Times New Roman"/>
          <w:sz w:val="32"/>
          <w:szCs w:val="36"/>
          <w:lang w:val="en-US" w:eastAsia="zh-CN"/>
        </w:rPr>
        <w:t xml:space="preserve">  习源泉</w:t>
      </w:r>
      <w:r>
        <w:rPr>
          <w:rFonts w:hint="default" w:ascii="Times New Roman" w:hAnsi="Times New Roman" w:eastAsia="楷体" w:cs="Times New Roman"/>
          <w:sz w:val="32"/>
          <w:szCs w:val="36"/>
          <w:lang w:val="en-US" w:eastAsia="zh-CN"/>
        </w:rPr>
        <w:t xml:space="preserve">                                                   </w:t>
      </w:r>
    </w:p>
    <w:p w14:paraId="438E56E7">
      <w:pPr>
        <w:rPr>
          <w:rFonts w:hint="default" w:ascii="Times New Roman" w:hAnsi="Times New Roman" w:eastAsia="楷体" w:cs="Times New Roman"/>
          <w:sz w:val="32"/>
          <w:szCs w:val="36"/>
          <w:lang w:val="en-US" w:eastAsia="zh-CN"/>
        </w:rPr>
      </w:pPr>
      <w:r>
        <w:rPr>
          <w:rFonts w:hint="default" w:ascii="Times New Roman" w:hAnsi="Times New Roman" w:eastAsia="方正仿宋_GBK" w:cs="Times New Roman"/>
          <w:sz w:val="32"/>
        </w:rPr>
        <w:t>双财联</w:t>
      </w:r>
      <w:r>
        <w:rPr>
          <w:rFonts w:hint="eastAsia" w:ascii="Times New Roman" w:hAnsi="Times New Roman" w:eastAsia="方正仿宋_GBK" w:cs="Times New Roman"/>
          <w:sz w:val="32"/>
          <w:lang w:val="en-US" w:eastAsia="zh-CN"/>
        </w:rPr>
        <w:t>请</w:t>
      </w:r>
      <w:r>
        <w:rPr>
          <w:rFonts w:hint="default" w:ascii="Times New Roman" w:hAnsi="Times New Roman" w:eastAsia="方正仿宋_GBK" w:cs="Times New Roman"/>
          <w:sz w:val="32"/>
          <w:highlight w:val="none"/>
          <w:shd w:val="clear" w:color="auto" w:fill="auto"/>
        </w:rPr>
        <w:t>〔</w:t>
      </w:r>
      <w:r>
        <w:rPr>
          <w:rFonts w:hint="default" w:ascii="Times New Roman" w:hAnsi="Times New Roman" w:eastAsia="方正仿宋_GBK" w:cs="Times New Roman"/>
          <w:sz w:val="32"/>
          <w:highlight w:val="none"/>
          <w:shd w:val="clear" w:color="auto" w:fill="auto"/>
          <w:lang w:val="en-US" w:eastAsia="zh-CN"/>
        </w:rPr>
        <w:t>202</w:t>
      </w:r>
      <w:r>
        <w:rPr>
          <w:rFonts w:hint="eastAsia" w:ascii="Times New Roman" w:hAnsi="Times New Roman" w:eastAsia="方正仿宋_GBK" w:cs="Times New Roman"/>
          <w:sz w:val="32"/>
          <w:highlight w:val="none"/>
          <w:shd w:val="clear" w:color="auto" w:fill="auto"/>
          <w:lang w:val="en-US" w:eastAsia="zh-CN"/>
        </w:rPr>
        <w:t>2</w:t>
      </w:r>
      <w:r>
        <w:rPr>
          <w:rFonts w:hint="default" w:ascii="Times New Roman" w:hAnsi="Times New Roman" w:eastAsia="方正仿宋_GBK" w:cs="Times New Roman"/>
          <w:sz w:val="32"/>
          <w:highlight w:val="none"/>
          <w:shd w:val="clear" w:color="auto" w:fill="auto"/>
        </w:rPr>
        <w:t>〕</w:t>
      </w:r>
      <w:r>
        <w:rPr>
          <w:rFonts w:hint="eastAsia" w:ascii="Times New Roman" w:hAnsi="Times New Roman" w:eastAsia="方正仿宋_GBK" w:cs="Times New Roman"/>
          <w:sz w:val="32"/>
          <w:highlight w:val="none"/>
          <w:shd w:val="clear" w:color="auto" w:fill="auto"/>
          <w:lang w:val="en-US" w:eastAsia="zh-CN"/>
        </w:rPr>
        <w:t>27</w:t>
      </w:r>
      <w:r>
        <w:rPr>
          <w:rFonts w:hint="default" w:ascii="Times New Roman" w:hAnsi="Times New Roman" w:eastAsia="方正仿宋_GBK" w:cs="Times New Roman"/>
          <w:sz w:val="32"/>
          <w:highlight w:val="none"/>
          <w:shd w:val="clear" w:color="auto" w:fill="auto"/>
        </w:rPr>
        <w:t>号</w:t>
      </w:r>
      <w:r>
        <w:rPr>
          <w:rFonts w:hint="default" w:ascii="Times New Roman" w:hAnsi="Times New Roman" w:eastAsia="楷体_GB2312" w:cs="Times New Roman"/>
          <w:sz w:val="32"/>
          <w:szCs w:val="32"/>
          <w:highlight w:val="none"/>
          <w:shd w:val="clear" w:color="auto" w:fill="auto"/>
        </w:rPr>
        <w:t xml:space="preserve"> </w:t>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rPr>
        <w:t>签发人</w:t>
      </w:r>
      <w:r>
        <w:rPr>
          <w:rFonts w:hint="eastAsia" w:ascii="Times New Roman" w:hAnsi="Times New Roman" w:eastAsia="仿宋_GB2312" w:cs="Times New Roman"/>
          <w:spacing w:val="-23"/>
          <w:sz w:val="32"/>
          <w:lang w:eastAsia="zh-CN"/>
        </w:rPr>
        <w:t>：</w:t>
      </w:r>
      <w:r>
        <w:rPr>
          <w:rFonts w:hint="eastAsia" w:ascii="楷体_GB2312" w:hAnsi="楷体_GB2312" w:eastAsia="楷体_GB2312" w:cs="楷体_GB2312"/>
          <w:spacing w:val="0"/>
          <w:sz w:val="32"/>
          <w:lang w:val="en-US" w:eastAsia="zh-CN"/>
        </w:rPr>
        <w:t>浦文平</w:t>
      </w:r>
    </w:p>
    <w:p w14:paraId="51EADF8D">
      <w:pPr>
        <w:rPr>
          <w:rFonts w:hint="default"/>
          <w:lang w:val="en-US" w:eastAsia="zh-CN"/>
        </w:rPr>
      </w:pPr>
      <w:r>
        <w:rPr>
          <w:rFonts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-205105</wp:posOffset>
                </wp:positionH>
                <wp:positionV relativeFrom="paragraph">
                  <wp:posOffset>-5080</wp:posOffset>
                </wp:positionV>
                <wp:extent cx="5887720" cy="6350"/>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5887720" cy="635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flip:y;margin-left:-16.15pt;margin-top:-0.4pt;height:0.5pt;width:463.6pt;z-index:251659264;mso-width-relative:page;mso-height-relative:page;" filled="f" stroked="t" coordsize="21600,21600" o:gfxdata="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XzpW2QAAAAYBAAAPAAAAAAAAAAEAIAAAACIA&#10;AABkcnMvZG93bnJldi54bWxQSwECFAAUAAAACACHTuJAIBaqbQgCAAAABAAADgAAAAAAAAABACAA&#10;AAAoAQAAZHJzL2Uyb0RvYy54bWxQSwUGAAAAAAYABgBZAQAAogUAAAAA&#10;">
                <v:fill on="f" focussize="0,0"/>
                <v:stroke weight="2.25pt" color="#FF0000" joinstyle="round"/>
                <v:imagedata o:title=""/>
                <o:lock v:ext="edit" aspectratio="f"/>
              </v:line>
            </w:pict>
          </mc:Fallback>
        </mc:AlternateContent>
      </w:r>
    </w:p>
    <w:p w14:paraId="7E2894DC">
      <w:pPr>
        <w:pStyle w:val="2"/>
        <w:rPr>
          <w:rFonts w:hint="default"/>
          <w:lang w:val="en-US" w:eastAsia="zh-CN"/>
        </w:rPr>
      </w:pPr>
    </w:p>
    <w:p w14:paraId="4C94AA4B">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_GBK" w:cs="Times New Roman"/>
          <w:b/>
          <w:sz w:val="44"/>
          <w:szCs w:val="44"/>
          <w:lang w:val="en-US" w:eastAsia="zh-CN"/>
        </w:rPr>
      </w:pPr>
      <w:r>
        <w:rPr>
          <w:rFonts w:hint="default" w:ascii="Times New Roman" w:hAnsi="Times New Roman" w:eastAsia="方正小标宋简体" w:cs="Times New Roman"/>
          <w:b/>
          <w:bCs/>
          <w:spacing w:val="-9"/>
          <w:kern w:val="0"/>
          <w:sz w:val="44"/>
          <w:szCs w:val="44"/>
          <w:lang w:eastAsia="zh-CN"/>
        </w:rPr>
        <w:t>双江自治县</w:t>
      </w:r>
      <w:r>
        <w:rPr>
          <w:rFonts w:hint="default" w:ascii="Times New Roman" w:hAnsi="Times New Roman" w:eastAsia="方正小标宋简体" w:cs="Times New Roman"/>
          <w:b/>
          <w:bCs/>
          <w:spacing w:val="-9"/>
          <w:kern w:val="0"/>
          <w:sz w:val="44"/>
          <w:szCs w:val="44"/>
        </w:rPr>
        <w:t>财政局</w:t>
      </w:r>
      <w:r>
        <w:rPr>
          <w:rFonts w:hint="default" w:ascii="Times New Roman" w:hAnsi="Times New Roman" w:eastAsia="方正小标宋简体" w:cs="Times New Roman"/>
          <w:b/>
          <w:bCs/>
          <w:spacing w:val="-9"/>
          <w:kern w:val="0"/>
          <w:sz w:val="44"/>
          <w:szCs w:val="44"/>
          <w:lang w:val="en-US" w:eastAsia="zh-CN"/>
        </w:rPr>
        <w:t xml:space="preserve"> </w:t>
      </w:r>
      <w:r>
        <w:rPr>
          <w:rFonts w:hint="default" w:ascii="Times New Roman" w:hAnsi="Times New Roman" w:eastAsia="方正小标宋简体" w:cs="Times New Roman"/>
          <w:b/>
          <w:bCs/>
          <w:spacing w:val="-9"/>
          <w:kern w:val="0"/>
          <w:sz w:val="44"/>
          <w:szCs w:val="44"/>
          <w:lang w:eastAsia="zh-CN"/>
        </w:rPr>
        <w:t>双江自治县</w:t>
      </w:r>
      <w:r>
        <w:rPr>
          <w:rFonts w:hint="default" w:ascii="Times New Roman" w:hAnsi="Times New Roman" w:eastAsia="方正小标宋简体" w:cs="Times New Roman"/>
          <w:b/>
          <w:bCs/>
          <w:spacing w:val="-9"/>
          <w:kern w:val="0"/>
          <w:sz w:val="44"/>
          <w:szCs w:val="44"/>
          <w:lang w:val="en-US" w:eastAsia="zh-CN"/>
        </w:rPr>
        <w:t>乡村振兴局关于</w:t>
      </w:r>
      <w:r>
        <w:rPr>
          <w:rFonts w:hint="default" w:ascii="Times New Roman" w:hAnsi="Times New Roman" w:eastAsia="方正小标宋简体" w:cs="Times New Roman"/>
          <w:b/>
          <w:bCs/>
          <w:kern w:val="0"/>
          <w:sz w:val="44"/>
          <w:szCs w:val="44"/>
          <w:lang w:val="en-US" w:eastAsia="zh-CN"/>
        </w:rPr>
        <w:t>审定《</w:t>
      </w:r>
      <w:r>
        <w:rPr>
          <w:rFonts w:hint="default" w:ascii="Times New Roman" w:hAnsi="Times New Roman" w:eastAsia="方正小标宋_GBK" w:cs="Times New Roman"/>
          <w:b/>
          <w:sz w:val="44"/>
          <w:szCs w:val="44"/>
          <w:lang w:val="en-US" w:eastAsia="zh-CN"/>
        </w:rPr>
        <w:t>双江自治县2022年统筹整合财政</w:t>
      </w:r>
    </w:p>
    <w:p w14:paraId="1CC7F16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_GBK" w:cs="Times New Roman"/>
          <w:b/>
          <w:sz w:val="44"/>
          <w:szCs w:val="44"/>
          <w:lang w:val="en-US" w:eastAsia="zh-CN"/>
        </w:rPr>
        <w:t>涉农资金补充方案</w:t>
      </w:r>
      <w:r>
        <w:rPr>
          <w:rFonts w:hint="default" w:ascii="Times New Roman" w:hAnsi="Times New Roman" w:eastAsia="方正小标宋简体" w:cs="Times New Roman"/>
          <w:b/>
          <w:bCs/>
          <w:kern w:val="0"/>
          <w:sz w:val="44"/>
          <w:szCs w:val="44"/>
          <w:lang w:val="en-US" w:eastAsia="zh-CN"/>
        </w:rPr>
        <w:t>》</w:t>
      </w:r>
      <w:r>
        <w:rPr>
          <w:rFonts w:hint="default" w:ascii="Times New Roman" w:hAnsi="Times New Roman" w:eastAsia="方正小标宋简体" w:cs="Times New Roman"/>
          <w:b/>
          <w:bCs/>
          <w:sz w:val="44"/>
          <w:szCs w:val="44"/>
          <w:lang w:eastAsia="zh-CN"/>
        </w:rPr>
        <w:t>的请示</w:t>
      </w:r>
    </w:p>
    <w:p w14:paraId="4EB042C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b w:val="0"/>
          <w:bCs w:val="0"/>
          <w:sz w:val="32"/>
          <w:szCs w:val="32"/>
          <w:lang w:eastAsia="zh-CN"/>
        </w:rPr>
      </w:pPr>
    </w:p>
    <w:p w14:paraId="77EC1E62">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仿宋_GB2312" w:cs="Times New Roman"/>
          <w:b w:val="0"/>
          <w:bCs w:val="0"/>
          <w:sz w:val="32"/>
          <w:szCs w:val="32"/>
          <w:lang w:eastAsia="zh-CN"/>
        </w:rPr>
        <w:t>县乡村振兴指挥部</w:t>
      </w:r>
      <w:r>
        <w:rPr>
          <w:rFonts w:hint="default" w:ascii="Times New Roman" w:hAnsi="Times New Roman" w:eastAsia="方正仿宋_GBK" w:cs="Times New Roman"/>
          <w:sz w:val="32"/>
          <w:szCs w:val="32"/>
        </w:rPr>
        <w:t>：</w:t>
      </w:r>
    </w:p>
    <w:p w14:paraId="0429457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仿宋_GB2312" w:cs="Times New Roman"/>
          <w:sz w:val="32"/>
          <w:szCs w:val="32"/>
          <w:lang w:val="en-US" w:eastAsia="zh-CN"/>
        </w:rPr>
        <w:t>根据市财政局、市乡村振兴局</w:t>
      </w:r>
      <w:r>
        <w:rPr>
          <w:rFonts w:hint="default" w:ascii="Times New Roman" w:hAnsi="Times New Roman" w:eastAsia="仿宋_GB2312" w:cs="Times New Roman"/>
          <w:b w:val="0"/>
          <w:bCs/>
          <w:sz w:val="32"/>
          <w:szCs w:val="32"/>
          <w:lang w:val="en-US" w:eastAsia="zh-CN"/>
        </w:rPr>
        <w:t>关于报送2022年脱贫县统筹整合使用财政涉农资金补充方案</w:t>
      </w:r>
      <w:r>
        <w:rPr>
          <w:rFonts w:hint="default" w:ascii="Times New Roman" w:hAnsi="Times New Roman" w:eastAsia="仿宋_GB2312" w:cs="Times New Roman"/>
          <w:sz w:val="32"/>
          <w:szCs w:val="32"/>
          <w:lang w:val="en-US" w:eastAsia="zh-CN"/>
        </w:rPr>
        <w:t>的通知，结合《双江自治县统筹整合使用财政涉农资金管理办法》</w:t>
      </w:r>
      <w:r>
        <w:rPr>
          <w:rFonts w:hint="eastAsia" w:ascii="Times New Roman" w:hAnsi="Times New Roman" w:eastAsia="仿宋_GB2312" w:cs="Times New Roman"/>
          <w:sz w:val="32"/>
          <w:szCs w:val="32"/>
          <w:lang w:val="en-US" w:eastAsia="zh-CN"/>
        </w:rPr>
        <w:t>和《云南省财政厅 云南省乡村振兴局关于反馈2022年脱贫县财政涉农资金整合调整方案审核意见的通知》（云财农[2020]222号）要求</w:t>
      </w:r>
      <w:r>
        <w:rPr>
          <w:rFonts w:hint="default" w:ascii="Times New Roman" w:hAnsi="Times New Roman" w:eastAsia="仿宋_GB2312" w:cs="Times New Roman"/>
          <w:sz w:val="32"/>
          <w:szCs w:val="32"/>
          <w:lang w:val="en-US" w:eastAsia="zh-CN"/>
        </w:rPr>
        <w:t>，对我县2022年统筹整合使用财政涉农资金调整方案再次审核，相应作出补充调整</w:t>
      </w:r>
      <w:r>
        <w:rPr>
          <w:rFonts w:hint="default" w:ascii="Times New Roman" w:hAnsi="Times New Roman" w:eastAsia="方正仿宋_GBK" w:cs="Times New Roman"/>
          <w:sz w:val="32"/>
          <w:szCs w:val="32"/>
        </w:rPr>
        <w:t>。现报</w:t>
      </w:r>
      <w:r>
        <w:rPr>
          <w:rFonts w:hint="default" w:ascii="Times New Roman" w:hAnsi="Times New Roman" w:eastAsia="仿宋_GB2312" w:cs="Times New Roman"/>
          <w:b w:val="0"/>
          <w:bCs w:val="0"/>
          <w:sz w:val="32"/>
          <w:szCs w:val="32"/>
          <w:lang w:eastAsia="zh-CN"/>
        </w:rPr>
        <w:t>县乡村振兴指挥部</w:t>
      </w:r>
      <w:r>
        <w:rPr>
          <w:rFonts w:hint="default" w:ascii="Times New Roman" w:hAnsi="Times New Roman" w:eastAsia="方正仿宋_GBK" w:cs="Times New Roman"/>
          <w:sz w:val="32"/>
          <w:szCs w:val="32"/>
        </w:rPr>
        <w:t>审定</w:t>
      </w:r>
      <w:r>
        <w:rPr>
          <w:rFonts w:hint="default" w:ascii="Times New Roman" w:hAnsi="Times New Roman" w:eastAsia="方正仿宋_GBK" w:cs="Times New Roman"/>
          <w:sz w:val="32"/>
          <w:szCs w:val="32"/>
          <w:lang w:eastAsia="zh-CN"/>
        </w:rPr>
        <w:t>。</w:t>
      </w:r>
    </w:p>
    <w:p w14:paraId="2CC5457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当否，请示</w:t>
      </w:r>
      <w:r>
        <w:rPr>
          <w:rFonts w:hint="default" w:ascii="Times New Roman" w:hAnsi="Times New Roman" w:eastAsia="方正仿宋_GBK" w:cs="Times New Roman"/>
          <w:sz w:val="32"/>
          <w:szCs w:val="32"/>
          <w:lang w:eastAsia="zh-CN"/>
        </w:rPr>
        <w:t>。</w:t>
      </w:r>
    </w:p>
    <w:p w14:paraId="4DA2720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p>
    <w:p w14:paraId="71627ED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附件：双江自治县202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年统筹整合财政涉农资金</w:t>
      </w:r>
      <w:r>
        <w:rPr>
          <w:rFonts w:hint="default" w:ascii="Times New Roman" w:hAnsi="Times New Roman" w:eastAsia="方正仿宋_GBK" w:cs="Times New Roman"/>
          <w:sz w:val="32"/>
          <w:szCs w:val="32"/>
          <w:lang w:val="en-US" w:eastAsia="zh-CN"/>
        </w:rPr>
        <w:t>补充</w:t>
      </w:r>
      <w:r>
        <w:rPr>
          <w:rFonts w:hint="default" w:ascii="Times New Roman" w:hAnsi="Times New Roman" w:eastAsia="方正仿宋_GBK" w:cs="Times New Roman"/>
          <w:sz w:val="32"/>
          <w:szCs w:val="32"/>
          <w:lang w:eastAsia="zh-CN"/>
        </w:rPr>
        <w:t>方案</w:t>
      </w:r>
    </w:p>
    <w:p w14:paraId="59241DDB">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sz w:val="32"/>
          <w:szCs w:val="32"/>
        </w:rPr>
      </w:pPr>
    </w:p>
    <w:p w14:paraId="643F0213">
      <w:pPr>
        <w:pageBreakBefore w:val="0"/>
        <w:kinsoku/>
        <w:wordWrap/>
        <w:overflowPunct/>
        <w:topLinePunct w:val="0"/>
        <w:autoSpaceDE/>
        <w:autoSpaceDN/>
        <w:bidi w:val="0"/>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p>
    <w:p w14:paraId="5341F44A">
      <w:pPr>
        <w:pStyle w:val="3"/>
        <w:rPr>
          <w:rFonts w:hint="default" w:ascii="Times New Roman" w:hAnsi="Times New Roman" w:eastAsia="仿宋_GB2312" w:cs="Times New Roman"/>
          <w:sz w:val="32"/>
          <w:szCs w:val="32"/>
          <w:lang w:val="en-US" w:eastAsia="zh-CN"/>
        </w:rPr>
      </w:pPr>
    </w:p>
    <w:p w14:paraId="62EADE13">
      <w:pPr>
        <w:rPr>
          <w:rFonts w:hint="default"/>
          <w:lang w:val="en-US" w:eastAsia="zh-CN"/>
        </w:rPr>
      </w:pPr>
    </w:p>
    <w:p w14:paraId="35453953">
      <w:pPr>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双江自治县</w:t>
      </w:r>
      <w:r>
        <w:rPr>
          <w:rFonts w:hint="default" w:ascii="Times New Roman" w:hAnsi="Times New Roman" w:eastAsia="仿宋_GB2312" w:cs="Times New Roman"/>
          <w:kern w:val="0"/>
          <w:sz w:val="32"/>
          <w:szCs w:val="32"/>
        </w:rPr>
        <w:t>财政局</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双江自治县</w:t>
      </w:r>
      <w:r>
        <w:rPr>
          <w:rFonts w:hint="default" w:ascii="Times New Roman" w:hAnsi="Times New Roman" w:eastAsia="仿宋_GB2312" w:cs="Times New Roman"/>
          <w:kern w:val="0"/>
          <w:sz w:val="32"/>
          <w:szCs w:val="32"/>
          <w:lang w:val="en-US" w:eastAsia="zh-CN"/>
        </w:rPr>
        <w:t>乡村振兴局</w:t>
      </w:r>
    </w:p>
    <w:p w14:paraId="58867FBC">
      <w:pPr>
        <w:pageBreakBefore w:val="0"/>
        <w:widowControl/>
        <w:kinsoku/>
        <w:wordWrap/>
        <w:overflowPunct/>
        <w:topLinePunct w:val="0"/>
        <w:autoSpaceDE/>
        <w:autoSpaceDN/>
        <w:bidi w:val="0"/>
        <w:adjustRightInd/>
        <w:snapToGrid/>
        <w:spacing w:line="560" w:lineRule="exact"/>
        <w:ind w:right="0" w:rightChars="0" w:firstLine="5120" w:firstLineChars="16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14</w:t>
      </w:r>
      <w:r>
        <w:rPr>
          <w:rFonts w:hint="default" w:ascii="Times New Roman" w:hAnsi="Times New Roman" w:eastAsia="仿宋_GB2312" w:cs="Times New Roman"/>
          <w:kern w:val="0"/>
          <w:sz w:val="32"/>
          <w:szCs w:val="32"/>
        </w:rPr>
        <w:t>日</w:t>
      </w:r>
    </w:p>
    <w:p w14:paraId="60418D8B">
      <w:pPr>
        <w:pStyle w:val="3"/>
        <w:pageBreakBefore w:val="0"/>
        <w:kinsoku/>
        <w:wordWrap/>
        <w:overflowPunct/>
        <w:topLinePunct w:val="0"/>
        <w:autoSpaceDE/>
        <w:autoSpaceDN/>
        <w:bidi w:val="0"/>
        <w:spacing w:line="560" w:lineRule="exact"/>
        <w:ind w:right="0" w:rightChars="0"/>
        <w:textAlignment w:val="auto"/>
        <w:rPr>
          <w:rFonts w:hint="default" w:ascii="Times New Roman" w:hAnsi="Times New Roman" w:eastAsia="仿宋_GB2312" w:cs="Times New Roman"/>
          <w:kern w:val="0"/>
          <w:sz w:val="32"/>
          <w:szCs w:val="32"/>
        </w:rPr>
      </w:pPr>
    </w:p>
    <w:p w14:paraId="24578494">
      <w:pPr>
        <w:rPr>
          <w:rFonts w:hint="default"/>
        </w:rPr>
      </w:pPr>
    </w:p>
    <w:p w14:paraId="58755DDE">
      <w:pPr>
        <w:jc w:val="center"/>
        <w:rPr>
          <w:rFonts w:hint="eastAsia" w:eastAsia="仿宋_GB2312"/>
          <w:lang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联系人：张信燕，联系电话：7623773</w:t>
      </w:r>
      <w:r>
        <w:rPr>
          <w:rFonts w:hint="eastAsia" w:ascii="Times New Roman" w:hAnsi="Times New Roman" w:eastAsia="仿宋_GB2312" w:cs="Times New Roman"/>
          <w:kern w:val="0"/>
          <w:sz w:val="32"/>
          <w:szCs w:val="32"/>
          <w:lang w:eastAsia="zh-CN"/>
        </w:rPr>
        <w:t>）</w:t>
      </w:r>
    </w:p>
    <w:p w14:paraId="3ADA7312">
      <w:pPr>
        <w:pStyle w:val="3"/>
        <w:rPr>
          <w:rFonts w:hint="default"/>
        </w:rPr>
      </w:pPr>
    </w:p>
    <w:p w14:paraId="560B50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b/>
          <w:bCs/>
          <w:color w:val="auto"/>
          <w:sz w:val="44"/>
          <w:szCs w:val="44"/>
          <w:lang w:val="en-US" w:eastAsia="zh-CN"/>
        </w:rPr>
      </w:pPr>
    </w:p>
    <w:p w14:paraId="27EDF031">
      <w:pPr>
        <w:pStyle w:val="2"/>
        <w:rPr>
          <w:rFonts w:hint="default" w:ascii="Times New Roman" w:hAnsi="Times New Roman" w:eastAsia="方正小标宋简体" w:cs="Times New Roman"/>
          <w:b/>
          <w:bCs/>
          <w:color w:val="auto"/>
          <w:sz w:val="44"/>
          <w:szCs w:val="44"/>
          <w:lang w:val="en-US" w:eastAsia="zh-CN"/>
        </w:rPr>
      </w:pPr>
    </w:p>
    <w:p w14:paraId="54C6C6F8">
      <w:pPr>
        <w:rPr>
          <w:rFonts w:hint="default" w:ascii="Times New Roman" w:hAnsi="Times New Roman" w:eastAsia="方正小标宋简体" w:cs="Times New Roman"/>
          <w:b/>
          <w:bCs/>
          <w:color w:val="auto"/>
          <w:sz w:val="44"/>
          <w:szCs w:val="44"/>
          <w:lang w:val="en-US" w:eastAsia="zh-CN"/>
        </w:rPr>
      </w:pPr>
    </w:p>
    <w:p w14:paraId="0D9F55B0">
      <w:pPr>
        <w:pStyle w:val="2"/>
        <w:rPr>
          <w:rFonts w:hint="default" w:ascii="Times New Roman" w:hAnsi="Times New Roman" w:eastAsia="方正小标宋简体" w:cs="Times New Roman"/>
          <w:b/>
          <w:bCs/>
          <w:color w:val="auto"/>
          <w:sz w:val="44"/>
          <w:szCs w:val="44"/>
          <w:lang w:val="en-US" w:eastAsia="zh-CN"/>
        </w:rPr>
      </w:pPr>
    </w:p>
    <w:p w14:paraId="1B0BD845">
      <w:pPr>
        <w:rPr>
          <w:rFonts w:hint="default" w:ascii="Times New Roman" w:hAnsi="Times New Roman" w:eastAsia="方正小标宋简体" w:cs="Times New Roman"/>
          <w:b/>
          <w:bCs/>
          <w:color w:val="auto"/>
          <w:sz w:val="44"/>
          <w:szCs w:val="44"/>
          <w:lang w:val="en-US" w:eastAsia="zh-CN"/>
        </w:rPr>
      </w:pPr>
    </w:p>
    <w:p w14:paraId="58EEF85D">
      <w:pPr>
        <w:pStyle w:val="2"/>
        <w:rPr>
          <w:rFonts w:hint="default" w:ascii="Times New Roman" w:hAnsi="Times New Roman" w:eastAsia="方正小标宋简体" w:cs="Times New Roman"/>
          <w:b/>
          <w:bCs/>
          <w:color w:val="auto"/>
          <w:sz w:val="44"/>
          <w:szCs w:val="44"/>
          <w:lang w:val="en-US" w:eastAsia="zh-CN"/>
        </w:rPr>
      </w:pPr>
    </w:p>
    <w:p w14:paraId="3765021A">
      <w:pPr>
        <w:rPr>
          <w:rFonts w:hint="default" w:ascii="Times New Roman" w:hAnsi="Times New Roman" w:eastAsia="方正小标宋简体" w:cs="Times New Roman"/>
          <w:b/>
          <w:bCs/>
          <w:color w:val="auto"/>
          <w:sz w:val="44"/>
          <w:szCs w:val="44"/>
          <w:lang w:val="en-US" w:eastAsia="zh-CN"/>
        </w:rPr>
      </w:pPr>
    </w:p>
    <w:p w14:paraId="5500C0F1">
      <w:pPr>
        <w:rPr>
          <w:rFonts w:hint="default" w:ascii="Times New Roman" w:hAnsi="Times New Roman" w:cs="Times New Roman"/>
          <w:lang w:val="en-US" w:eastAsia="zh-CN"/>
        </w:rPr>
      </w:pPr>
    </w:p>
    <w:p w14:paraId="0F62FC3D">
      <w:pPr>
        <w:pStyle w:val="2"/>
        <w:rPr>
          <w:rFonts w:hint="default"/>
          <w:lang w:val="en-US" w:eastAsia="zh-CN"/>
        </w:rPr>
      </w:pPr>
    </w:p>
    <w:p w14:paraId="3BF01715">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default"/>
          <w:lang w:val="en-US" w:eastAsia="zh-CN"/>
        </w:rPr>
      </w:pPr>
      <w:r>
        <w:rPr>
          <w:rFonts w:hint="eastAsia" w:eastAsia="仿宋_GB2312" w:cs="Times New Roman"/>
          <w:sz w:val="28"/>
          <w:szCs w:val="28"/>
          <w:lang w:val="en-US" w:eastAsia="zh-CN"/>
        </w:rPr>
        <w:t xml:space="preserve">  双江自治县财政局办公室                 </w:t>
      </w:r>
      <w:r>
        <w:rPr>
          <w:rFonts w:hint="default" w:ascii="Times New Roman" w:hAnsi="Times New Roman" w:eastAsia="仿宋_GB2312" w:cs="Times New Roman"/>
          <w:sz w:val="28"/>
          <w:szCs w:val="28"/>
          <w:lang w:val="en-US" w:eastAsia="zh-CN"/>
        </w:rPr>
        <w:t>2022年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lang w:val="en-US" w:eastAsia="zh-CN"/>
        </w:rPr>
        <w:t>日印发</w:t>
      </w:r>
    </w:p>
    <w:p w14:paraId="5AB1A58C">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双江自治县2022年统筹整合财政涉农资金</w:t>
      </w:r>
    </w:p>
    <w:p w14:paraId="0AB4B2DD">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补充方案</w:t>
      </w:r>
    </w:p>
    <w:p w14:paraId="76DE0C7C">
      <w:pPr>
        <w:pageBreakBefore w:val="0"/>
        <w:kinsoku/>
        <w:wordWrap/>
        <w:overflowPunct/>
        <w:topLinePunct w:val="0"/>
        <w:autoSpaceDE/>
        <w:autoSpaceDN/>
        <w:bidi w:val="0"/>
        <w:spacing w:line="560" w:lineRule="exact"/>
        <w:ind w:right="0" w:rightChars="0"/>
        <w:textAlignment w:val="auto"/>
        <w:rPr>
          <w:rFonts w:hint="default" w:ascii="Times New Roman" w:hAnsi="Times New Roman" w:eastAsia="仿宋_GB2312" w:cs="Times New Roman"/>
          <w:b w:val="0"/>
          <w:bCs w:val="0"/>
          <w:color w:val="auto"/>
          <w:sz w:val="32"/>
          <w:szCs w:val="32"/>
        </w:rPr>
      </w:pPr>
    </w:p>
    <w:p w14:paraId="12AAA09F">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pP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根据财政部等11个部委《关于继续支持脱贫县统筹整合使用财政涉农资金工作的通知》（财农〔2021〕22号）、《云南省财政厅关于进一步完善涉农资金统筹整合长效机制更好服务乡村振兴战略的通知》（云财农〔2021〕106号）等精神，为了进一步加强财政涉农资金管理，切实提高财政涉农资金在巩固脱贫攻坚同乡村振兴有效衔接工作领域的使用效益，形成财政涉农资金统筹使用的长效机制。对存在上级反馈原调整方案计划超范围整合等情况，我县巩固脱贫攻坚推进乡村振兴工作规划、资金到位情况和项目实施情况对年中制定的整合方案进行补充，制定本补充方案。</w:t>
      </w:r>
    </w:p>
    <w:p w14:paraId="0FC78888">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黑体" w:cs="Times New Roman"/>
          <w:b w:val="0"/>
          <w:bCs w:val="0"/>
          <w:color w:val="auto"/>
          <w:spacing w:val="0"/>
          <w:w w:val="100"/>
          <w:sz w:val="32"/>
          <w:szCs w:val="32"/>
          <w:lang w:val="en-US" w:eastAsia="zh-CN"/>
        </w:rPr>
      </w:pPr>
      <w:r>
        <w:rPr>
          <w:rFonts w:hint="default" w:ascii="Times New Roman" w:hAnsi="Times New Roman" w:eastAsia="黑体" w:cs="Times New Roman"/>
          <w:b/>
          <w:bCs/>
          <w:color w:val="auto"/>
          <w:spacing w:val="0"/>
          <w:w w:val="100"/>
          <w:sz w:val="32"/>
          <w:szCs w:val="32"/>
          <w:lang w:val="en-US" w:eastAsia="zh-CN"/>
        </w:rPr>
        <w:t>调整方案资金规模及投向</w:t>
      </w:r>
    </w:p>
    <w:p w14:paraId="1EA4B38C">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000000"/>
          <w:kern w:val="0"/>
          <w:sz w:val="32"/>
          <w:szCs w:val="32"/>
          <w:highlight w:val="none"/>
          <w:lang w:val="en-US" w:eastAsia="zh-CN" w:bidi="ar"/>
        </w:rPr>
        <w:t xml:space="preserve">8月调整方案计划实施巩固拓展脱贫攻坚成果推进乡村振兴有效衔接统筹整合财政涉农资金项目10类80个，总投资 13835.75万元，其中：产业类项目44个8678.44万元，占比62%。主要涉及农业生产、畜牧生产、林业改革发展、乡村旅游、水利发展、林业草原生态保护恢复、农村环境整治、农村道路建设等产业发展和基础设施建设项目。 </w:t>
      </w:r>
    </w:p>
    <w:p w14:paraId="3A2E420A">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黑体" w:cs="Times New Roman"/>
          <w:b w:val="0"/>
          <w:bCs w:val="0"/>
          <w:color w:val="auto"/>
          <w:spacing w:val="0"/>
          <w:w w:val="100"/>
          <w:sz w:val="32"/>
          <w:szCs w:val="32"/>
          <w:lang w:val="en-US" w:eastAsia="zh-CN"/>
        </w:rPr>
      </w:pPr>
      <w:r>
        <w:rPr>
          <w:rFonts w:hint="default" w:ascii="Times New Roman" w:hAnsi="Times New Roman" w:eastAsia="黑体" w:cs="Times New Roman"/>
          <w:b/>
          <w:bCs/>
          <w:color w:val="auto"/>
          <w:spacing w:val="0"/>
          <w:w w:val="100"/>
          <w:sz w:val="32"/>
          <w:szCs w:val="32"/>
          <w:lang w:val="en-US" w:eastAsia="zh-CN"/>
        </w:rPr>
        <w:t>整合资金规模调整情况</w:t>
      </w:r>
    </w:p>
    <w:p w14:paraId="07A41A10">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pP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8月调整方案上报以后，根据</w:t>
      </w:r>
      <w:r>
        <w:rPr>
          <w:rFonts w:hint="default" w:ascii="Times New Roman" w:hAnsi="Times New Roman" w:eastAsia="仿宋_GB2312" w:cs="Times New Roman"/>
          <w:sz w:val="32"/>
          <w:szCs w:val="32"/>
          <w:lang w:val="en-US" w:eastAsia="zh-CN"/>
        </w:rPr>
        <w:t>临沧市财政局、临沧市乡村振兴局关于2022年脱贫县财政涉农资金调整方案审核意见反馈问题整改</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工作要求，我县认真对照，及时查摆问题，并完善整改。具体调整情况如下：</w:t>
      </w:r>
    </w:p>
    <w:p w14:paraId="74668645">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3" w:firstLineChars="200"/>
        <w:textAlignment w:val="auto"/>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pPr>
      <w:r>
        <w:rPr>
          <w:rFonts w:hint="eastAsia" w:ascii="楷体_GB2312" w:hAnsi="楷体_GB2312" w:eastAsia="楷体_GB2312" w:cs="楷体_GB2312"/>
          <w:b/>
          <w:bCs/>
          <w:i w:val="0"/>
          <w:caps w:val="0"/>
          <w:color w:val="auto"/>
          <w:spacing w:val="0"/>
          <w:w w:val="100"/>
          <w:sz w:val="32"/>
          <w:szCs w:val="32"/>
          <w:shd w:val="clear" w:color="auto" w:fill="FFFFFF"/>
          <w:lang w:val="en-US" w:eastAsia="zh-CN"/>
        </w:rPr>
        <w:t>（一）调增项目资金情况。新增项目资金1个，烤烟产业发展资金，新增50万元。</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根据年初预算和涉农资金来源情况，县级安排涉农资金210万元全额用于烤烟产业发展项目，调整方案烤烟产业发展项目资金837万元调增50万元，调整后整合规模887万元。</w:t>
      </w:r>
    </w:p>
    <w:p w14:paraId="1C0A3869">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3" w:firstLineChars="200"/>
        <w:textAlignment w:val="auto"/>
        <w:rPr>
          <w:rFonts w:hint="eastAsia" w:ascii="楷体_GB2312" w:hAnsi="楷体_GB2312" w:eastAsia="楷体_GB2312" w:cs="楷体_GB2312"/>
          <w:b/>
          <w:bCs/>
          <w:i w:val="0"/>
          <w:caps w:val="0"/>
          <w:color w:val="auto"/>
          <w:spacing w:val="-6"/>
          <w:w w:val="100"/>
          <w:sz w:val="32"/>
          <w:szCs w:val="32"/>
          <w:shd w:val="clear" w:color="auto" w:fill="FFFFFF"/>
          <w:lang w:val="en-US" w:eastAsia="zh-CN"/>
        </w:rPr>
      </w:pPr>
      <w:r>
        <w:rPr>
          <w:rFonts w:hint="eastAsia" w:ascii="楷体_GB2312" w:hAnsi="楷体_GB2312" w:eastAsia="楷体_GB2312" w:cs="楷体_GB2312"/>
          <w:b/>
          <w:bCs/>
          <w:i w:val="0"/>
          <w:caps w:val="0"/>
          <w:color w:val="auto"/>
          <w:spacing w:val="0"/>
          <w:w w:val="100"/>
          <w:sz w:val="32"/>
          <w:szCs w:val="32"/>
          <w:shd w:val="clear" w:color="auto" w:fill="FFFFFF"/>
          <w:lang w:val="en-US" w:eastAsia="zh-CN"/>
        </w:rPr>
        <w:t>（二）调减项目资金情况。调减项目5个，调减金额438.2万元。</w:t>
      </w:r>
    </w:p>
    <w:p w14:paraId="21B66A01">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经认真核对项目内容、对照负面清单，调整方案33项2022年中央财政林业改革发展资金森林抚育补助资金项目313.6万元部分用于退耕还林到期的森林抚育项目，属于负面清单项目，该项目资金全额调减。</w:t>
      </w:r>
    </w:p>
    <w:p w14:paraId="140030CE">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由于资金来源不足，将两个项目资金作部分调减。</w:t>
      </w:r>
      <w:r>
        <w:rPr>
          <w:rFonts w:hint="default" w:ascii="Times New Roman" w:hAnsi="Times New Roman" w:eastAsia="仿宋_GB2312" w:cs="Times New Roman"/>
          <w:b/>
          <w:bCs/>
          <w:i w:val="0"/>
          <w:caps w:val="0"/>
          <w:color w:val="auto"/>
          <w:spacing w:val="0"/>
          <w:w w:val="100"/>
          <w:sz w:val="32"/>
          <w:szCs w:val="32"/>
          <w:shd w:val="clear" w:color="auto" w:fill="FFFFFF"/>
          <w:lang w:val="en-US" w:eastAsia="zh-CN"/>
        </w:rPr>
        <w:t>一是</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调整方案第14项双江自治县发展壮大村集</w:t>
      </w:r>
      <w:r>
        <w:rPr>
          <w:rFonts w:hint="default" w:ascii="Times New Roman" w:hAnsi="Times New Roman" w:eastAsia="仿宋_GB2312" w:cs="Times New Roman"/>
          <w:b w:val="0"/>
          <w:bCs w:val="0"/>
          <w:i w:val="0"/>
          <w:caps w:val="0"/>
          <w:color w:val="auto"/>
          <w:spacing w:val="0"/>
          <w:w w:val="100"/>
          <w:sz w:val="32"/>
          <w:szCs w:val="32"/>
          <w:highlight w:val="none"/>
          <w:shd w:val="clear" w:color="auto" w:fill="FFFFFF"/>
          <w:lang w:val="en-US" w:eastAsia="zh-CN"/>
        </w:rPr>
        <w:t>体经济项目调减勐库镇邦读村50万元，调减后整合资金规模120</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0万元</w:t>
      </w:r>
      <w:r>
        <w:rPr>
          <w:rFonts w:hint="default" w:ascii="Times New Roman" w:hAnsi="Times New Roman" w:eastAsia="仿宋_GB2312" w:cs="Times New Roman"/>
          <w:b w:val="0"/>
          <w:bCs w:val="0"/>
          <w:i w:val="0"/>
          <w:caps w:val="0"/>
          <w:color w:val="auto"/>
          <w:spacing w:val="0"/>
          <w:w w:val="100"/>
          <w:sz w:val="32"/>
          <w:szCs w:val="32"/>
          <w:highlight w:val="none"/>
          <w:shd w:val="clear" w:color="auto" w:fill="FFFFFF"/>
          <w:lang w:val="en-US" w:eastAsia="zh-CN"/>
        </w:rPr>
        <w:t>；</w:t>
      </w:r>
      <w:r>
        <w:rPr>
          <w:rFonts w:hint="default" w:ascii="Times New Roman" w:hAnsi="Times New Roman" w:eastAsia="仿宋_GB2312" w:cs="Times New Roman"/>
          <w:b/>
          <w:bCs/>
          <w:i w:val="0"/>
          <w:caps w:val="0"/>
          <w:color w:val="auto"/>
          <w:spacing w:val="0"/>
          <w:w w:val="100"/>
          <w:sz w:val="32"/>
          <w:szCs w:val="32"/>
          <w:shd w:val="clear" w:color="auto" w:fill="FFFFFF"/>
          <w:lang w:val="en-US" w:eastAsia="zh-CN"/>
        </w:rPr>
        <w:t>二是</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调整方案第3项双江自治县杂交稻旱种项目调减29.9万元，调减后整合资金规模175万元。</w:t>
      </w:r>
    </w:p>
    <w:p w14:paraId="3DBF3999">
      <w:pPr>
        <w:keepNext w:val="0"/>
        <w:keepLines w:val="0"/>
        <w:pageBreakBefore w:val="0"/>
        <w:widowControl w:val="0"/>
        <w:numPr>
          <w:ilvl w:val="0"/>
          <w:numId w:val="2"/>
        </w:numPr>
        <w:tabs>
          <w:tab w:val="left" w:pos="1050"/>
        </w:tabs>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上级反馈调整方案超范围整合问题。</w:t>
      </w:r>
      <w:r>
        <w:rPr>
          <w:rFonts w:hint="default" w:ascii="Times New Roman" w:hAnsi="Times New Roman" w:eastAsia="仿宋_GB2312" w:cs="Times New Roman"/>
          <w:b/>
          <w:bCs/>
          <w:i w:val="0"/>
          <w:caps w:val="0"/>
          <w:color w:val="auto"/>
          <w:spacing w:val="0"/>
          <w:w w:val="100"/>
          <w:sz w:val="32"/>
          <w:szCs w:val="32"/>
          <w:shd w:val="clear" w:color="auto" w:fill="FFFFFF"/>
          <w:lang w:val="en-US" w:eastAsia="zh-CN"/>
        </w:rPr>
        <w:t>一是</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调整方案中20项2022年奶业振兴和畜牧业转型升级项目</w:t>
      </w:r>
      <w:r>
        <w:rPr>
          <w:rFonts w:hint="default" w:ascii="Times New Roman" w:hAnsi="Times New Roman" w:eastAsia="仿宋_GB2312" w:cs="Times New Roman"/>
          <w:sz w:val="32"/>
          <w:szCs w:val="32"/>
          <w:lang w:val="en-US" w:eastAsia="zh-CN"/>
        </w:rPr>
        <w:t>含差旅费1.7万元属于超范围整合资金</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，该项目整合资金规模33万元调减1.7万元，调减后整合资金规模为31.3万元。</w:t>
      </w:r>
      <w:r>
        <w:rPr>
          <w:rFonts w:hint="default" w:ascii="Times New Roman" w:hAnsi="Times New Roman" w:eastAsia="仿宋_GB2312" w:cs="Times New Roman"/>
          <w:b/>
          <w:bCs/>
          <w:i w:val="0"/>
          <w:caps w:val="0"/>
          <w:color w:val="auto"/>
          <w:spacing w:val="0"/>
          <w:w w:val="100"/>
          <w:sz w:val="32"/>
          <w:szCs w:val="32"/>
          <w:shd w:val="clear" w:color="auto" w:fill="FFFFFF"/>
          <w:lang w:val="en-US" w:eastAsia="zh-CN"/>
        </w:rPr>
        <w:t>二是</w:t>
      </w:r>
      <w:r>
        <w:rPr>
          <w:rFonts w:hint="default" w:ascii="Times New Roman" w:hAnsi="Times New Roman" w:eastAsia="仿宋_GB2312" w:cs="Times New Roman"/>
          <w:sz w:val="32"/>
          <w:szCs w:val="32"/>
          <w:lang w:val="en-US" w:eastAsia="zh-CN"/>
        </w:rPr>
        <w:t>驻村第一书记工作经费项目43万元，全额调减。</w:t>
      </w:r>
    </w:p>
    <w:p w14:paraId="5800BA1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i w:val="0"/>
          <w:caps w:val="0"/>
          <w:color w:val="auto"/>
          <w:spacing w:val="0"/>
          <w:w w:val="100"/>
          <w:sz w:val="32"/>
          <w:szCs w:val="32"/>
          <w:shd w:val="clear" w:color="auto" w:fill="FFFFFF"/>
          <w:lang w:val="en-US" w:eastAsia="zh-CN"/>
        </w:rPr>
      </w:pPr>
      <w:r>
        <w:rPr>
          <w:rFonts w:hint="eastAsia" w:ascii="楷体_GB2312" w:hAnsi="楷体_GB2312" w:eastAsia="楷体_GB2312" w:cs="楷体_GB2312"/>
          <w:b/>
          <w:bCs/>
          <w:i w:val="0"/>
          <w:caps w:val="0"/>
          <w:color w:val="auto"/>
          <w:spacing w:val="0"/>
          <w:w w:val="100"/>
          <w:sz w:val="32"/>
          <w:szCs w:val="32"/>
          <w:shd w:val="clear" w:color="auto" w:fill="FFFFFF"/>
          <w:lang w:val="en-US" w:eastAsia="zh-CN"/>
        </w:rPr>
        <w:t>（三）</w:t>
      </w:r>
      <w:r>
        <w:rPr>
          <w:rFonts w:hint="default" w:ascii="楷体_GB2312" w:hAnsi="楷体_GB2312" w:eastAsia="楷体_GB2312" w:cs="楷体_GB2312"/>
          <w:b/>
          <w:bCs/>
          <w:i w:val="0"/>
          <w:caps w:val="0"/>
          <w:color w:val="auto"/>
          <w:spacing w:val="0"/>
          <w:w w:val="100"/>
          <w:sz w:val="32"/>
          <w:szCs w:val="32"/>
          <w:shd w:val="clear" w:color="auto" w:fill="FFFFFF"/>
          <w:lang w:val="en-US" w:eastAsia="zh-CN"/>
        </w:rPr>
        <w:t>项目内容调整情况。项目内容调整涉及4个项目，金额139万元。</w:t>
      </w: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根据省级反馈</w:t>
      </w:r>
      <w:r>
        <w:rPr>
          <w:rFonts w:hint="default" w:ascii="Times New Roman" w:hAnsi="Times New Roman" w:eastAsia="仿宋_GB2312" w:cs="Times New Roman"/>
          <w:sz w:val="32"/>
          <w:szCs w:val="32"/>
          <w:lang w:val="en-US" w:eastAsia="zh-CN"/>
        </w:rPr>
        <w:t>2022年脱贫县财政涉农资金调整方案超范围整合的问题，调整以下项目内容：</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将</w:t>
      </w:r>
      <w:r>
        <w:rPr>
          <w:rFonts w:hint="default" w:ascii="Times New Roman" w:hAnsi="Times New Roman" w:eastAsia="仿宋_GB2312" w:cs="Times New Roman"/>
          <w:sz w:val="32"/>
          <w:szCs w:val="32"/>
          <w:lang w:val="en-US" w:eastAsia="zh-CN"/>
        </w:rPr>
        <w:t>2022年勐勐镇美丽村庄建设项目含建设村民议事室1间110平方米（2000元/平方米）调整为</w:t>
      </w:r>
      <w:r>
        <w:rPr>
          <w:rFonts w:hint="default" w:ascii="Times New Roman" w:hAnsi="Times New Roman" w:eastAsia="仿宋_GB2312" w:cs="Times New Roman"/>
          <w:color w:val="000000"/>
          <w:kern w:val="0"/>
          <w:sz w:val="31"/>
          <w:szCs w:val="31"/>
          <w:lang w:val="en-US" w:eastAsia="zh-CN" w:bidi="ar"/>
        </w:rPr>
        <w:t>新建农特产品展示交易中心 1 幢 110 平方米（2000 元/平方米），计划投资22万元。</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将</w:t>
      </w:r>
      <w:r>
        <w:rPr>
          <w:rFonts w:hint="default" w:ascii="Times New Roman" w:hAnsi="Times New Roman" w:eastAsia="仿宋_GB2312" w:cs="Times New Roman"/>
          <w:sz w:val="32"/>
          <w:szCs w:val="32"/>
          <w:lang w:val="en-US" w:eastAsia="zh-CN"/>
        </w:rPr>
        <w:t>2022年勐勐镇民族团结进步示范镇项目含</w:t>
      </w:r>
      <w:r>
        <w:rPr>
          <w:rFonts w:hint="default" w:ascii="Times New Roman" w:hAnsi="Times New Roman" w:eastAsia="仿宋_GB2312" w:cs="Times New Roman"/>
          <w:color w:val="auto"/>
          <w:sz w:val="32"/>
          <w:szCs w:val="32"/>
          <w:lang w:val="en-US" w:eastAsia="zh-CN"/>
        </w:rPr>
        <w:t>南宋村</w:t>
      </w:r>
      <w:r>
        <w:rPr>
          <w:rFonts w:hint="default" w:ascii="Times New Roman" w:hAnsi="Times New Roman" w:eastAsia="仿宋_GB2312" w:cs="Times New Roman"/>
          <w:sz w:val="32"/>
          <w:szCs w:val="32"/>
          <w:lang w:val="en-US" w:eastAsia="zh-CN"/>
        </w:rPr>
        <w:t>委会议事亭建设项目调整为</w:t>
      </w:r>
      <w:r>
        <w:rPr>
          <w:rFonts w:hint="default" w:ascii="Times New Roman" w:hAnsi="Times New Roman" w:eastAsia="仿宋_GB2312" w:cs="Times New Roman"/>
          <w:color w:val="000000"/>
          <w:kern w:val="0"/>
          <w:sz w:val="31"/>
          <w:szCs w:val="31"/>
          <w:lang w:val="en-US" w:eastAsia="zh-CN" w:bidi="ar"/>
        </w:rPr>
        <w:t>建设南宋河大南宋段河道治理（清淤、河堤建设）200米，计划投资30万元；</w:t>
      </w:r>
      <w:r>
        <w:rPr>
          <w:rFonts w:hint="default" w:ascii="Times New Roman" w:hAnsi="Times New Roman" w:eastAsia="仿宋_GB2312" w:cs="Times New Roman"/>
          <w:b/>
          <w:bCs/>
          <w:color w:val="000000"/>
          <w:kern w:val="0"/>
          <w:sz w:val="31"/>
          <w:szCs w:val="31"/>
          <w:lang w:val="en-US" w:eastAsia="zh-CN" w:bidi="ar"/>
        </w:rPr>
        <w:t>三是</w:t>
      </w:r>
      <w:r>
        <w:rPr>
          <w:rFonts w:hint="default" w:ascii="Times New Roman" w:hAnsi="Times New Roman" w:eastAsia="仿宋_GB2312" w:cs="Times New Roman"/>
          <w:color w:val="000000"/>
          <w:kern w:val="0"/>
          <w:sz w:val="31"/>
          <w:szCs w:val="31"/>
          <w:lang w:val="en-US" w:eastAsia="zh-CN" w:bidi="ar"/>
        </w:rPr>
        <w:t>将</w:t>
      </w:r>
      <w:r>
        <w:rPr>
          <w:rFonts w:hint="default" w:ascii="Times New Roman" w:hAnsi="Times New Roman" w:eastAsia="仿宋_GB2312" w:cs="Times New Roman"/>
          <w:sz w:val="32"/>
          <w:szCs w:val="32"/>
          <w:lang w:val="en-US" w:eastAsia="zh-CN"/>
        </w:rPr>
        <w:t>铸牢中华民族共同体意识，同心共筑中国梦元素展示50万元、忙乐村委会铸牢</w:t>
      </w:r>
      <w:r>
        <w:rPr>
          <w:rFonts w:hint="eastAsia" w:ascii="Times New Roman" w:hAnsi="Times New Roman" w:eastAsia="仿宋_GB2312" w:cs="Times New Roman"/>
          <w:sz w:val="32"/>
          <w:szCs w:val="32"/>
          <w:lang w:val="en-US" w:eastAsia="zh-CN"/>
        </w:rPr>
        <w:t>中华</w:t>
      </w:r>
      <w:r>
        <w:rPr>
          <w:rFonts w:hint="default" w:ascii="Times New Roman" w:hAnsi="Times New Roman" w:eastAsia="仿宋_GB2312" w:cs="Times New Roman"/>
          <w:sz w:val="32"/>
          <w:szCs w:val="32"/>
          <w:lang w:val="en-US" w:eastAsia="zh-CN"/>
        </w:rPr>
        <w:t>民族共同体意识教育实践基地建设项目8万元、铸牢</w:t>
      </w:r>
      <w:r>
        <w:rPr>
          <w:rFonts w:hint="eastAsia" w:ascii="Times New Roman" w:hAnsi="Times New Roman" w:eastAsia="仿宋_GB2312" w:cs="Times New Roman"/>
          <w:sz w:val="32"/>
          <w:szCs w:val="32"/>
          <w:lang w:val="en-US" w:eastAsia="zh-CN"/>
        </w:rPr>
        <w:t>中华</w:t>
      </w:r>
      <w:r>
        <w:rPr>
          <w:rFonts w:hint="default" w:ascii="Times New Roman" w:hAnsi="Times New Roman" w:eastAsia="仿宋_GB2312" w:cs="Times New Roman"/>
          <w:sz w:val="32"/>
          <w:szCs w:val="32"/>
          <w:lang w:val="en-US" w:eastAsia="zh-CN"/>
        </w:rPr>
        <w:t>民族共同体意识元素展示17万元，调整为</w:t>
      </w:r>
      <w:r>
        <w:rPr>
          <w:rFonts w:hint="default" w:ascii="Times New Roman" w:hAnsi="Times New Roman" w:eastAsia="仿宋_GB2312" w:cs="Times New Roman"/>
          <w:color w:val="000000"/>
          <w:kern w:val="0"/>
          <w:sz w:val="31"/>
          <w:szCs w:val="31"/>
          <w:lang w:val="en-US" w:eastAsia="zh-CN" w:bidi="ar"/>
        </w:rPr>
        <w:t>实施民族村寨整体面貌提升工程，对忙乐四组（布朗族）、大荒田村委会来冷（傣族）、新村社区（拉祜族）、南京自然村（佤族）进行整体提升改造，新建或修复排水沟1000米，民族村寨风貌提升1500平方米，计划投资75万元。</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2022年省政府惠民实事工程《双江民族团结故事选辑》项目调整为忙糯乡应急避难场所建设项目，计划投资12万元。</w:t>
      </w:r>
    </w:p>
    <w:p w14:paraId="4B7AD9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0" w:rightChars="0"/>
        <w:jc w:val="both"/>
        <w:textAlignment w:val="auto"/>
        <w:rPr>
          <w:rFonts w:hint="default" w:ascii="Times New Roman" w:hAnsi="Times New Roman" w:eastAsia="黑体" w:cs="Times New Roman"/>
          <w:b w:val="0"/>
          <w:bCs w:val="0"/>
          <w:i w:val="0"/>
          <w:caps w:val="0"/>
          <w:color w:val="auto"/>
          <w:spacing w:val="0"/>
          <w:w w:val="100"/>
          <w:sz w:val="32"/>
          <w:szCs w:val="32"/>
          <w:shd w:val="clear" w:color="auto" w:fill="FFFFFF"/>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b w:val="0"/>
          <w:bCs w:val="0"/>
          <w:i w:val="0"/>
          <w:caps w:val="0"/>
          <w:color w:val="auto"/>
          <w:spacing w:val="0"/>
          <w:w w:val="100"/>
          <w:sz w:val="32"/>
          <w:szCs w:val="32"/>
          <w:shd w:val="clear" w:color="auto" w:fill="FFFFFF"/>
          <w:lang w:val="en-US" w:eastAsia="zh-CN"/>
        </w:rPr>
        <w:t>补充方案后整合资金投向</w:t>
      </w:r>
    </w:p>
    <w:p w14:paraId="2D71B1ED">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 w:val="0"/>
          <w:bCs w:val="0"/>
          <w:i w:val="0"/>
          <w:caps w:val="0"/>
          <w:color w:val="FF0000"/>
          <w:spacing w:val="0"/>
          <w:w w:val="100"/>
          <w:sz w:val="32"/>
          <w:szCs w:val="32"/>
          <w:shd w:val="clear" w:color="auto" w:fill="FFFFFF"/>
          <w:lang w:val="en-US" w:eastAsia="zh-CN"/>
        </w:rPr>
      </w:pPr>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经本补充方案调整后，2022年计划实施巩固</w:t>
      </w:r>
      <w:r>
        <w:rPr>
          <w:rFonts w:hint="eastAsia" w:ascii="Times New Roman" w:hAnsi="Times New Roman" w:eastAsia="仿宋_GB2312" w:cs="Times New Roman"/>
          <w:b w:val="0"/>
          <w:bCs w:val="0"/>
          <w:i w:val="0"/>
          <w:caps w:val="0"/>
          <w:color w:val="auto"/>
          <w:spacing w:val="0"/>
          <w:w w:val="100"/>
          <w:sz w:val="32"/>
          <w:szCs w:val="32"/>
          <w:shd w:val="clear" w:color="auto" w:fill="FFFFFF"/>
          <w:lang w:val="en-US" w:eastAsia="zh-CN"/>
        </w:rPr>
        <w:t>拓展</w:t>
      </w:r>
      <w:bookmarkStart w:id="0" w:name="_GoBack"/>
      <w:bookmarkEnd w:id="0"/>
      <w:r>
        <w:rPr>
          <w:rFonts w:hint="default" w:ascii="Times New Roman" w:hAnsi="Times New Roman" w:eastAsia="仿宋_GB2312" w:cs="Times New Roman"/>
          <w:b w:val="0"/>
          <w:bCs w:val="0"/>
          <w:i w:val="0"/>
          <w:caps w:val="0"/>
          <w:color w:val="auto"/>
          <w:spacing w:val="0"/>
          <w:w w:val="100"/>
          <w:sz w:val="32"/>
          <w:szCs w:val="32"/>
          <w:shd w:val="clear" w:color="auto" w:fill="FFFFFF"/>
          <w:lang w:val="en-US" w:eastAsia="zh-CN"/>
        </w:rPr>
        <w:t>脱贫攻坚成果同乡村振兴有效衔接项目78个，计划整合财政涉农资金规模13447.55万元，其中：产业发展项目44个8718.84万元，占比64.8%。主要涉及农业生产、畜牧生产、林业改革发展、乡村旅游、水利发展、农田建设、林业草原生态保护恢复、农村环境整治、农村道路建设等产业发展和基础设施建设项目。</w:t>
      </w:r>
    </w:p>
    <w:p w14:paraId="215DD606">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Times New Roman" w:hAnsi="Times New Roman" w:eastAsia="楷体_GB2312" w:cs="Times New Roman"/>
          <w:b/>
          <w:bCs/>
          <w:color w:val="000000"/>
          <w:kern w:val="0"/>
          <w:sz w:val="32"/>
          <w:szCs w:val="32"/>
          <w:lang w:val="en-US" w:eastAsia="zh-CN" w:bidi="ar"/>
        </w:rPr>
        <w:t>（一）农业生产项目。</w:t>
      </w:r>
      <w:r>
        <w:rPr>
          <w:rFonts w:hint="default" w:ascii="Times New Roman" w:hAnsi="Times New Roman" w:eastAsia="仿宋_GB2312" w:cs="Times New Roman"/>
          <w:b w:val="0"/>
          <w:bCs w:val="0"/>
          <w:color w:val="000000"/>
          <w:kern w:val="0"/>
          <w:sz w:val="32"/>
          <w:szCs w:val="32"/>
          <w:highlight w:val="none"/>
          <w:lang w:val="en-US" w:eastAsia="zh-CN" w:bidi="ar"/>
        </w:rPr>
        <w:t>计划实施项目28个，投入4556.6万元。双江自治县烤烟产业发展项目887万元、双江自治县2022年甘蔗产业发展项目</w:t>
      </w:r>
      <w:r>
        <w:rPr>
          <w:rFonts w:hint="default" w:ascii="Times New Roman" w:hAnsi="Times New Roman" w:eastAsia="仿宋_GB2312" w:cs="Times New Roman"/>
          <w:b w:val="0"/>
          <w:bCs w:val="0"/>
          <w:color w:val="000000"/>
          <w:kern w:val="0"/>
          <w:sz w:val="32"/>
          <w:szCs w:val="32"/>
          <w:highlight w:val="none"/>
          <w:lang w:val="en-US" w:eastAsia="zh-CN" w:bidi="ar"/>
        </w:rPr>
        <w:tab/>
      </w:r>
      <w:r>
        <w:rPr>
          <w:rFonts w:hint="default" w:ascii="Times New Roman" w:hAnsi="Times New Roman" w:eastAsia="仿宋_GB2312" w:cs="Times New Roman"/>
          <w:b w:val="0"/>
          <w:bCs w:val="0"/>
          <w:color w:val="000000"/>
          <w:kern w:val="0"/>
          <w:sz w:val="32"/>
          <w:szCs w:val="32"/>
          <w:highlight w:val="none"/>
          <w:lang w:val="en-US" w:eastAsia="zh-CN" w:bidi="ar"/>
        </w:rPr>
        <w:t>300万元、双江自治县杂交稻旱种项目175万元、双江自治县稻田养鱼示范项目75万元、勐勐镇产业路建设项目100万元、勐库镇产业路建设项目100万元、大文乡产业路建设项目53.3万元、邦丙乡邦况村邦老自然村产业沟渠建设项目288万元、双江自治县耕地保护与质量提升项目15万元、双江自治县小额信贷贴息项目100万元、沙河乡允俸村景亢自然村鱼塘及引水沟渠改造项目60万元、双江自治县大文乡2022年中央财政预算内以工代赈项目500万元、2022年农村低收入户产业发展项目</w:t>
      </w:r>
      <w:r>
        <w:rPr>
          <w:rFonts w:hint="default" w:ascii="Times New Roman" w:hAnsi="Times New Roman" w:eastAsia="仿宋_GB2312" w:cs="Times New Roman"/>
          <w:b w:val="0"/>
          <w:bCs w:val="0"/>
          <w:color w:val="000000"/>
          <w:kern w:val="0"/>
          <w:sz w:val="32"/>
          <w:szCs w:val="32"/>
          <w:highlight w:val="none"/>
          <w:lang w:val="en-US" w:eastAsia="zh-CN" w:bidi="ar"/>
        </w:rPr>
        <w:tab/>
      </w:r>
      <w:r>
        <w:rPr>
          <w:rFonts w:hint="default" w:ascii="Times New Roman" w:hAnsi="Times New Roman" w:eastAsia="仿宋_GB2312" w:cs="Times New Roman"/>
          <w:b w:val="0"/>
          <w:bCs w:val="0"/>
          <w:color w:val="000000"/>
          <w:kern w:val="0"/>
          <w:sz w:val="32"/>
          <w:szCs w:val="32"/>
          <w:highlight w:val="none"/>
          <w:lang w:val="en-US" w:eastAsia="zh-CN" w:bidi="ar"/>
        </w:rPr>
        <w:t>50万元、双江自治县发展壮大村集体经济项目1200万元、2022年高素质农民培训项目81万元、2022年基层农技推广体系改革建设项目131万元、2022年新型培育（家庭农场）项目7万元、2022年新型培育（合作社）项目90万元、2022年农业社会化服务项目108万元、2022年奶业振兴和畜牧业转型升级项目31.3万元、2022年省级农业生产发展畜牧业生产发展项目13万元、2022年省级农业生产发展现代种业发展项目25万元、双江自治县2022年肥料农药包装废弃物回收体系建设项目30万元、双江自治县2022年测土配方施肥示范项目20万元、益农信息示范示范社建设项目3万元、农业农村统计监测项目3万元、数字农业示范基地建设项目46万元、邦丙乡南榔村姬松茸加工厂基础设施建设项目65万元。</w:t>
      </w:r>
    </w:p>
    <w:p w14:paraId="27E55435">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Times New Roman" w:hAnsi="Times New Roman" w:eastAsia="楷体_GB2312" w:cs="Times New Roman"/>
          <w:b/>
          <w:bCs/>
          <w:color w:val="000000"/>
          <w:kern w:val="0"/>
          <w:sz w:val="32"/>
          <w:szCs w:val="32"/>
          <w:lang w:val="en-US" w:eastAsia="zh-CN" w:bidi="ar"/>
        </w:rPr>
        <w:t>（二）畜牧生产项目。</w:t>
      </w:r>
      <w:r>
        <w:rPr>
          <w:rFonts w:hint="default" w:ascii="Times New Roman" w:hAnsi="Times New Roman" w:eastAsia="仿宋_GB2312" w:cs="Times New Roman"/>
          <w:b w:val="0"/>
          <w:bCs w:val="0"/>
          <w:color w:val="000000"/>
          <w:kern w:val="0"/>
          <w:sz w:val="32"/>
          <w:szCs w:val="32"/>
          <w:highlight w:val="none"/>
          <w:lang w:val="en-US" w:eastAsia="zh-CN" w:bidi="ar"/>
        </w:rPr>
        <w:t>计划实施项目2个，投入350万元。分别是：勐勐镇肉牛养殖项目基础设施建设180万元、沙河乡下巴哈村肉牛养殖项目基础设施建设170万元。</w:t>
      </w:r>
    </w:p>
    <w:p w14:paraId="731AD571">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
        </w:rPr>
      </w:pPr>
      <w:r>
        <w:rPr>
          <w:rFonts w:hint="eastAsia" w:ascii="楷体_GB2312" w:hAnsi="楷体_GB2312" w:eastAsia="楷体_GB2312" w:cs="楷体_GB2312"/>
          <w:b/>
          <w:bCs/>
          <w:color w:val="000000"/>
          <w:kern w:val="0"/>
          <w:sz w:val="32"/>
          <w:szCs w:val="32"/>
          <w:highlight w:val="none"/>
          <w:lang w:val="en-US" w:eastAsia="zh-CN" w:bidi="ar"/>
        </w:rPr>
        <w:t>（三）</w:t>
      </w:r>
      <w:r>
        <w:rPr>
          <w:rFonts w:hint="eastAsia" w:ascii="楷体_GB2312" w:hAnsi="楷体_GB2312" w:eastAsia="楷体_GB2312" w:cs="楷体_GB2312"/>
          <w:b/>
          <w:bCs/>
          <w:color w:val="000000"/>
          <w:kern w:val="0"/>
          <w:sz w:val="32"/>
          <w:szCs w:val="32"/>
          <w:lang w:val="en-US" w:eastAsia="zh-CN" w:bidi="ar"/>
        </w:rPr>
        <w:t>林业改革发展项目。</w:t>
      </w:r>
      <w:r>
        <w:rPr>
          <w:rFonts w:hint="default" w:ascii="Times New Roman" w:hAnsi="Times New Roman" w:eastAsia="仿宋_GB2312" w:cs="Times New Roman"/>
          <w:b w:val="0"/>
          <w:bCs w:val="0"/>
          <w:color w:val="000000"/>
          <w:kern w:val="0"/>
          <w:sz w:val="32"/>
          <w:szCs w:val="32"/>
          <w:highlight w:val="none"/>
          <w:lang w:val="en-US" w:eastAsia="zh-CN" w:bidi="ar"/>
        </w:rPr>
        <w:t>计划实施项目3个，投入180万元。分别是：双江自治县木本油料林提质增效建设项目50万元、2022年中央财政林业改革发展资金林业有害生物防治补助资金10万元、双江自治县国有贫困林场巩固发展项目120万元。</w:t>
      </w:r>
    </w:p>
    <w:p w14:paraId="49AF08F0">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楷体_GB2312" w:hAnsi="楷体_GB2312" w:eastAsia="楷体_GB2312" w:cs="楷体_GB2312"/>
          <w:b/>
          <w:bCs/>
          <w:color w:val="000000"/>
          <w:kern w:val="0"/>
          <w:sz w:val="32"/>
          <w:szCs w:val="32"/>
          <w:highlight w:val="none"/>
          <w:lang w:val="en-US" w:eastAsia="zh-CN" w:bidi="ar"/>
        </w:rPr>
        <w:t>（四）乡村旅游项目。</w:t>
      </w:r>
      <w:r>
        <w:rPr>
          <w:rFonts w:hint="default" w:ascii="Times New Roman" w:hAnsi="Times New Roman" w:eastAsia="仿宋_GB2312" w:cs="Times New Roman"/>
          <w:b w:val="0"/>
          <w:bCs w:val="0"/>
          <w:color w:val="000000"/>
          <w:kern w:val="0"/>
          <w:sz w:val="32"/>
          <w:szCs w:val="32"/>
          <w:highlight w:val="none"/>
          <w:lang w:val="en-US" w:eastAsia="zh-CN" w:bidi="ar"/>
        </w:rPr>
        <w:t>计划实施项目17个，投入2360万元。分别是：勐库镇冰岛村精品示范村建设项目100万元、勐库镇公弄村精品示范村建设项目100万元、忙糯乡小坝子村精品示范村建设项目100万元、2022年勐勐镇美丽村庄建设项目</w:t>
      </w:r>
      <w:r>
        <w:rPr>
          <w:rFonts w:hint="default" w:ascii="Times New Roman" w:hAnsi="Times New Roman" w:eastAsia="仿宋_GB2312" w:cs="Times New Roman"/>
          <w:b w:val="0"/>
          <w:bCs w:val="0"/>
          <w:color w:val="000000"/>
          <w:kern w:val="0"/>
          <w:sz w:val="32"/>
          <w:szCs w:val="32"/>
          <w:highlight w:val="none"/>
          <w:lang w:val="en-US" w:eastAsia="zh-CN" w:bidi="ar"/>
        </w:rPr>
        <w:tab/>
      </w:r>
      <w:r>
        <w:rPr>
          <w:rFonts w:hint="default" w:ascii="Times New Roman" w:hAnsi="Times New Roman" w:eastAsia="仿宋_GB2312" w:cs="Times New Roman"/>
          <w:b w:val="0"/>
          <w:bCs w:val="0"/>
          <w:color w:val="000000"/>
          <w:kern w:val="0"/>
          <w:sz w:val="32"/>
          <w:szCs w:val="32"/>
          <w:highlight w:val="none"/>
          <w:lang w:val="en-US" w:eastAsia="zh-CN" w:bidi="ar"/>
        </w:rPr>
        <w:t>210万元、2022年沙河乡美丽村庄建设项目210万元、2022年勐库镇美丽村庄建设项目180万元、2022年大文乡美丽村庄建设项目90万元、2022年忙糯乡美丽村庄建设项目120万元、2022年邦丙乡美丽村庄建设项目90万元、2022年勐勐镇民族团结进步示范镇项目500万元、2022年沙河乡允俸村红山大寨自然村民族团结进步示范村项目100万元、2022年勐库镇丙山村下寨自然村民族团结进步示范村项目100万元、2022年度邦丙乡忙安村令地一组、五组民族团结进步示范村项目100万元、2022年大文乡千信村云盘自然村民族团结进步示范村项目100万元、2021年省级美丽村庄奖补沙河乡布京村村庄提升项目80万元、2021年省级美丽村庄奖补忙糯乡小坝子村庄提升项目80万元、沙河乡景亢景区风貌提升项目100万元。</w:t>
      </w:r>
    </w:p>
    <w:p w14:paraId="035769F8">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楷体_GB2312" w:hAnsi="楷体_GB2312" w:eastAsia="楷体_GB2312" w:cs="楷体_GB2312"/>
          <w:b/>
          <w:bCs/>
          <w:color w:val="000000"/>
          <w:kern w:val="0"/>
          <w:sz w:val="32"/>
          <w:szCs w:val="32"/>
          <w:highlight w:val="none"/>
          <w:lang w:val="en-US" w:eastAsia="zh-CN" w:bidi="ar"/>
        </w:rPr>
        <w:t>（五）水利发展项目。</w:t>
      </w:r>
      <w:r>
        <w:rPr>
          <w:rFonts w:hint="default" w:ascii="Times New Roman" w:hAnsi="Times New Roman" w:eastAsia="仿宋_GB2312" w:cs="Times New Roman"/>
          <w:b w:val="0"/>
          <w:bCs w:val="0"/>
          <w:color w:val="000000"/>
          <w:kern w:val="0"/>
          <w:sz w:val="32"/>
          <w:szCs w:val="32"/>
          <w:highlight w:val="none"/>
          <w:lang w:val="en-US" w:eastAsia="zh-CN" w:bidi="ar"/>
        </w:rPr>
        <w:t>计划实施项目9个，投入907万元。分别是：2022年小型水库维修养护工程补助资金114万元、2022年小型病险水库除险加固工程补助资金171万元、2022年允俸河生态清洁小流域工程补助资金</w:t>
      </w:r>
      <w:r>
        <w:rPr>
          <w:rFonts w:hint="default" w:ascii="Times New Roman" w:hAnsi="Times New Roman" w:eastAsia="仿宋_GB2312" w:cs="Times New Roman"/>
          <w:b w:val="0"/>
          <w:bCs w:val="0"/>
          <w:color w:val="000000"/>
          <w:kern w:val="0"/>
          <w:sz w:val="32"/>
          <w:szCs w:val="32"/>
          <w:highlight w:val="none"/>
          <w:lang w:val="en-US" w:eastAsia="zh-CN" w:bidi="ar"/>
        </w:rPr>
        <w:tab/>
      </w:r>
      <w:r>
        <w:rPr>
          <w:rFonts w:hint="default" w:ascii="Times New Roman" w:hAnsi="Times New Roman" w:eastAsia="仿宋_GB2312" w:cs="Times New Roman"/>
          <w:b w:val="0"/>
          <w:bCs w:val="0"/>
          <w:color w:val="000000"/>
          <w:kern w:val="0"/>
          <w:sz w:val="32"/>
          <w:szCs w:val="32"/>
          <w:highlight w:val="none"/>
          <w:lang w:val="en-US" w:eastAsia="zh-CN" w:bidi="ar"/>
        </w:rPr>
        <w:t>400万元、2022年水资源管理和节约用水工作补助资金20万元、2022年中央农村饮水安全维修养护工程补助资金76万元、2022年山洪灾害防治和非工程措施工程补助资金43万元、2022年省级农村饮水安全维修养护工程补助资金23万元、双江自治县勐勐大沟维修养护工程40万元、邦丙乡大白石头地水源地取水设施修复工程（邦丙村、丫口村、南协村水源地取水点）20万元。</w:t>
      </w:r>
    </w:p>
    <w:p w14:paraId="716244D3">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楷体_GB2312" w:hAnsi="楷体_GB2312" w:eastAsia="楷体_GB2312" w:cs="楷体_GB2312"/>
          <w:b/>
          <w:bCs/>
          <w:color w:val="000000"/>
          <w:kern w:val="0"/>
          <w:sz w:val="32"/>
          <w:szCs w:val="32"/>
          <w:highlight w:val="none"/>
          <w:lang w:val="en-US" w:eastAsia="zh-CN" w:bidi="ar"/>
        </w:rPr>
        <w:t>（六）农田建设项目。</w:t>
      </w:r>
      <w:r>
        <w:rPr>
          <w:rFonts w:hint="default" w:ascii="Times New Roman" w:hAnsi="Times New Roman" w:eastAsia="仿宋_GB2312" w:cs="Times New Roman"/>
          <w:b w:val="0"/>
          <w:bCs w:val="0"/>
          <w:color w:val="000000"/>
          <w:kern w:val="0"/>
          <w:sz w:val="32"/>
          <w:szCs w:val="32"/>
          <w:highlight w:val="none"/>
          <w:lang w:val="en-US" w:eastAsia="zh-CN" w:bidi="ar"/>
        </w:rPr>
        <w:t>计划实施项目2个投入2788.54万元，双江自治县勐勐镇南宋等2个村土地整治（提质改造）项目200万元、高标准农田建设2588.54万元。</w:t>
      </w:r>
    </w:p>
    <w:p w14:paraId="5B658B3E">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楷体_GB2312" w:hAnsi="楷体_GB2312" w:eastAsia="楷体_GB2312" w:cs="楷体_GB2312"/>
          <w:b/>
          <w:bCs/>
          <w:color w:val="000000"/>
          <w:kern w:val="0"/>
          <w:sz w:val="32"/>
          <w:szCs w:val="32"/>
          <w:highlight w:val="none"/>
          <w:lang w:val="en-US" w:eastAsia="zh-CN" w:bidi="ar"/>
        </w:rPr>
        <w:t>（七）林业草原生态保护恢复项目。</w:t>
      </w:r>
      <w:r>
        <w:rPr>
          <w:rFonts w:hint="default" w:ascii="Times New Roman" w:hAnsi="Times New Roman" w:eastAsia="仿宋_GB2312" w:cs="Times New Roman"/>
          <w:b w:val="0"/>
          <w:bCs w:val="0"/>
          <w:color w:val="000000"/>
          <w:kern w:val="0"/>
          <w:sz w:val="32"/>
          <w:szCs w:val="32"/>
          <w:highlight w:val="none"/>
          <w:lang w:val="en-US" w:eastAsia="zh-CN" w:bidi="ar"/>
        </w:rPr>
        <w:t xml:space="preserve">计划实施项目1个，生态保护修复治理项目，投入100万元。 </w:t>
      </w:r>
    </w:p>
    <w:p w14:paraId="1C76F21F">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ar"/>
        </w:rPr>
      </w:pPr>
      <w:r>
        <w:rPr>
          <w:rFonts w:hint="default" w:ascii="楷体_GB2312" w:hAnsi="楷体_GB2312" w:eastAsia="楷体_GB2312" w:cs="楷体_GB2312"/>
          <w:b/>
          <w:bCs/>
          <w:color w:val="000000"/>
          <w:kern w:val="0"/>
          <w:sz w:val="32"/>
          <w:szCs w:val="32"/>
          <w:highlight w:val="none"/>
          <w:lang w:val="en-US" w:eastAsia="zh-CN" w:bidi="ar"/>
        </w:rPr>
        <w:t>（八）农村环境整治项目。</w:t>
      </w:r>
      <w:r>
        <w:rPr>
          <w:rFonts w:hint="default" w:ascii="Times New Roman" w:hAnsi="Times New Roman" w:eastAsia="仿宋_GB2312" w:cs="Times New Roman"/>
          <w:b w:val="0"/>
          <w:bCs w:val="0"/>
          <w:color w:val="000000"/>
          <w:kern w:val="0"/>
          <w:sz w:val="32"/>
          <w:szCs w:val="32"/>
          <w:highlight w:val="none"/>
          <w:lang w:val="en-US" w:eastAsia="zh-CN" w:bidi="ar"/>
        </w:rPr>
        <w:t>计划实施项目9个，投入780万元。分别是：勐勐镇人居环境整治提升项目100万元、沙河乡人居环境整治提升项目100万元、沙河乡下巴哈村人居环境整治提升项目50万元、勐库镇坝卡村人居环境整治提升项目60万元、勐库镇城子村人居环境整治提升项目80万元、忙糯乡巴哈村人居环境整治提升项目90万元、双江自治县大文乡大文村人居环境整治工程100万元、双江自治县忙糯乡忙糯村人居环境整治工程100万元、双江自治县邦丙乡邦丙村人居环境整治工程100万元。</w:t>
      </w:r>
    </w:p>
    <w:p w14:paraId="64CBBB90">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val="0"/>
          <w:bCs w:val="0"/>
          <w:sz w:val="32"/>
          <w:szCs w:val="32"/>
          <w:highlight w:val="none"/>
        </w:rPr>
      </w:pPr>
      <w:r>
        <w:rPr>
          <w:rFonts w:hint="default" w:ascii="楷体_GB2312" w:hAnsi="楷体_GB2312" w:eastAsia="楷体_GB2312" w:cs="楷体_GB2312"/>
          <w:b/>
          <w:bCs/>
          <w:color w:val="000000"/>
          <w:kern w:val="0"/>
          <w:sz w:val="32"/>
          <w:szCs w:val="32"/>
          <w:highlight w:val="none"/>
          <w:lang w:val="en-US" w:eastAsia="zh-CN" w:bidi="ar"/>
        </w:rPr>
        <w:t>（九）农村道路建设项目。</w:t>
      </w:r>
      <w:r>
        <w:rPr>
          <w:rFonts w:hint="default" w:ascii="Times New Roman" w:hAnsi="Times New Roman" w:eastAsia="仿宋_GB2312" w:cs="Times New Roman"/>
          <w:b w:val="0"/>
          <w:bCs w:val="0"/>
          <w:color w:val="000000"/>
          <w:kern w:val="0"/>
          <w:sz w:val="32"/>
          <w:szCs w:val="32"/>
          <w:highlight w:val="none"/>
          <w:lang w:val="en-US" w:eastAsia="zh-CN" w:bidi="ar"/>
        </w:rPr>
        <w:t xml:space="preserve">计划实施项目2个，投入1150万元。 分别是：双江自治县2022年农村公路建设项目1000万元、勐库镇坝卡村道路建设项目150万元。 </w:t>
      </w:r>
    </w:p>
    <w:p w14:paraId="5CECF4DB">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lang w:val="en-US" w:eastAsia="zh-CN"/>
        </w:rPr>
      </w:pPr>
      <w:r>
        <w:rPr>
          <w:rFonts w:hint="default" w:ascii="楷体_GB2312" w:hAnsi="楷体_GB2312" w:eastAsia="楷体_GB2312" w:cs="楷体_GB2312"/>
          <w:b/>
          <w:bCs/>
          <w:color w:val="000000"/>
          <w:kern w:val="0"/>
          <w:sz w:val="32"/>
          <w:szCs w:val="32"/>
          <w:highlight w:val="none"/>
          <w:lang w:val="en-US" w:eastAsia="zh-CN" w:bidi="ar"/>
        </w:rPr>
        <w:t>（十）其他项目。</w:t>
      </w:r>
      <w:r>
        <w:rPr>
          <w:rFonts w:hint="default" w:ascii="Times New Roman" w:hAnsi="Times New Roman" w:eastAsia="仿宋_GB2312" w:cs="Times New Roman"/>
          <w:b w:val="0"/>
          <w:bCs w:val="0"/>
          <w:color w:val="000000"/>
          <w:kern w:val="0"/>
          <w:sz w:val="32"/>
          <w:szCs w:val="32"/>
          <w:highlight w:val="none"/>
          <w:lang w:val="en-US" w:eastAsia="zh-CN" w:bidi="ar"/>
        </w:rPr>
        <w:t>计划实施项目5个，投入275.41万元。分别是：雨露计划140万元、劳动技能培训100万元、勐勐镇大荒田村忙而傣族技艺传承保护项目10万元、</w:t>
      </w:r>
      <w:r>
        <w:rPr>
          <w:rFonts w:hint="default" w:ascii="Times New Roman" w:hAnsi="Times New Roman" w:eastAsia="仿宋_GB2312" w:cs="Times New Roman"/>
          <w:sz w:val="32"/>
          <w:szCs w:val="32"/>
          <w:lang w:val="en-US" w:eastAsia="zh-CN"/>
        </w:rPr>
        <w:t>忙糯乡应急避难场所建设</w:t>
      </w:r>
      <w:r>
        <w:rPr>
          <w:rFonts w:hint="default" w:ascii="Times New Roman" w:hAnsi="Times New Roman" w:eastAsia="仿宋_GB2312" w:cs="Times New Roman"/>
          <w:b w:val="0"/>
          <w:bCs w:val="0"/>
          <w:color w:val="000000"/>
          <w:kern w:val="0"/>
          <w:sz w:val="32"/>
          <w:szCs w:val="32"/>
          <w:highlight w:val="none"/>
          <w:lang w:val="en-US" w:eastAsia="zh-CN" w:bidi="ar"/>
        </w:rPr>
        <w:t>项目12万元、大文乡易地搬迁点电力建设项目 13.41万元。</w:t>
      </w:r>
    </w:p>
    <w:p w14:paraId="29475CB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firstLine="643" w:firstLineChars="200"/>
        <w:jc w:val="both"/>
        <w:textAlignment w:val="auto"/>
        <w:outlineLvl w:val="9"/>
        <w:rPr>
          <w:rFonts w:hint="default" w:ascii="Times New Roman" w:hAnsi="Times New Roman" w:eastAsia="黑体" w:cs="Times New Roman"/>
          <w:b/>
          <w:bCs/>
          <w:color w:val="auto"/>
          <w:spacing w:val="0"/>
          <w:w w:val="100"/>
          <w:sz w:val="32"/>
          <w:szCs w:val="32"/>
          <w:lang w:val="en-US" w:eastAsia="zh-CN"/>
        </w:rPr>
      </w:pPr>
      <w:r>
        <w:rPr>
          <w:rFonts w:hint="default" w:ascii="Times New Roman" w:hAnsi="Times New Roman" w:eastAsia="黑体" w:cs="Times New Roman"/>
          <w:b/>
          <w:bCs/>
          <w:color w:val="auto"/>
          <w:spacing w:val="0"/>
          <w:w w:val="100"/>
          <w:sz w:val="32"/>
          <w:szCs w:val="32"/>
          <w:lang w:val="en-US" w:eastAsia="zh-CN"/>
        </w:rPr>
        <w:t>五、保障措施</w:t>
      </w:r>
    </w:p>
    <w:p w14:paraId="2CCE52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3" w:firstLineChars="200"/>
        <w:jc w:val="left"/>
        <w:textAlignment w:val="auto"/>
        <w:rPr>
          <w:rFonts w:hint="default" w:ascii="楷体_GB2312" w:hAnsi="楷体_GB2312" w:eastAsia="楷体_GB2312" w:cs="楷体_GB2312"/>
          <w:b/>
          <w:bCs/>
          <w:color w:val="000000"/>
          <w:kern w:val="0"/>
          <w:sz w:val="32"/>
          <w:szCs w:val="32"/>
          <w:highlight w:val="none"/>
          <w:lang w:val="en-US" w:eastAsia="zh-CN" w:bidi="ar"/>
        </w:rPr>
      </w:pPr>
      <w:r>
        <w:rPr>
          <w:rFonts w:hint="default" w:ascii="楷体_GB2312" w:hAnsi="楷体_GB2312" w:eastAsia="楷体_GB2312" w:cs="楷体_GB2312"/>
          <w:b/>
          <w:bCs/>
          <w:color w:val="000000"/>
          <w:kern w:val="0"/>
          <w:sz w:val="32"/>
          <w:szCs w:val="32"/>
          <w:highlight w:val="none"/>
          <w:lang w:val="en-US" w:eastAsia="zh-CN" w:bidi="ar"/>
        </w:rPr>
        <w:t>（一）组织领导</w:t>
      </w:r>
    </w:p>
    <w:p w14:paraId="486E2A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县委、县人民政府的统一领导下，成立以县委书记和县长为指挥长、县委副书记和分管财政和乡村振兴的副县长为副指挥长的双江自治县乡村振兴示范区建设工作指挥部，下设乡村振兴指挥部办公室和12个专项工作组，根据各部门职责具体负责各专项工作。</w:t>
      </w:r>
    </w:p>
    <w:p w14:paraId="490DCE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（二）完善制度体系</w:t>
      </w:r>
    </w:p>
    <w:p w14:paraId="30386F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照资金分配有效规范、使用范围明晰、管理监督严格、职责效能统一的要求，制定完善《发双江自治县财政衔接推进乡村振兴补助资金管理办法》，确保资金与项目管理制度相互衔接，避免互相矛盾和交叉重叠，为整合和统筹安排涉农资金提供制度支撑，确保资金使用安全高效。</w:t>
      </w:r>
    </w:p>
    <w:p w14:paraId="35040D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3" w:firstLineChars="200"/>
        <w:jc w:val="left"/>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（三）加强绩效管理</w:t>
      </w:r>
    </w:p>
    <w:p w14:paraId="426765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将统筹整合使用财政涉农资金项目纳入项目绩效管理，按照“谁主管、谁使用、谁负责”的原则，在项目列入项目库时同步编制项目资金绩效目标，从项目数量、质量、时效、成本，以及社会效益、经济效益、生态效益、可持续性影响和服务对象满意度等方面，设定绩效目标，引导项目实施，支撑行业绩效目标实现。年度预算执行终了，开展绩效自评和聘请第三批考核评价相结合，绩效评价结果，将作为下一年度分配统筹整合财政涉农资金的重要依据。</w:t>
      </w:r>
    </w:p>
    <w:p w14:paraId="737BD1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（四）“阳光”运作</w:t>
      </w:r>
    </w:p>
    <w:p w14:paraId="5F2508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不断完善报账制、公示公告制等管理方式，促进实现资金分配依据科学、分配程序规范、分配结果公正。提高涉农资金整合管理使用的公平性、公正性和透明度。加大政务信息公开，提高涉农政策和项目资金的透明度。</w:t>
      </w:r>
    </w:p>
    <w:p w14:paraId="69ED45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3" w:firstLineChars="200"/>
        <w:jc w:val="left"/>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（五）加强监管</w:t>
      </w:r>
    </w:p>
    <w:p w14:paraId="26EECD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县纪委监委、县财政局和县乡村振兴局要定期或不定期开展涉农资金统筹整合使用专项检查和抽查，营造良好的声势氛围。探索完善涉农资金整合使用检查方式，加强事前、事中、事后的全过程监管，建立多层次、多方位、多形式的监督管理机制。及时总结、提炼好的做法和经验。</w:t>
      </w:r>
    </w:p>
    <w:p w14:paraId="3B1B0F41">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caps w:val="0"/>
          <w:color w:val="auto"/>
          <w:spacing w:val="0"/>
          <w:w w:val="100"/>
          <w:sz w:val="32"/>
          <w:szCs w:val="32"/>
          <w:shd w:val="clear" w:color="auto" w:fill="FFFFFF"/>
        </w:rPr>
      </w:pPr>
    </w:p>
    <w:p w14:paraId="0421834C">
      <w:pPr>
        <w:pStyle w:val="2"/>
        <w:keepNext w:val="0"/>
        <w:keepLines w:val="0"/>
        <w:pageBreakBefore w:val="0"/>
        <w:widowControl w:val="0"/>
        <w:tabs>
          <w:tab w:val="left" w:pos="1260"/>
        </w:tabs>
        <w:kinsoku/>
        <w:wordWrap/>
        <w:overflowPunct/>
        <w:topLinePunct w:val="0"/>
        <w:autoSpaceDE/>
        <w:autoSpaceDN/>
        <w:bidi w:val="0"/>
        <w:spacing w:before="0" w:after="0" w:line="560" w:lineRule="exact"/>
        <w:ind w:left="1598" w:leftChars="304" w:right="0" w:rightChars="0" w:hanging="960" w:hangingChars="300"/>
        <w:jc w:val="both"/>
        <w:textAlignment w:val="auto"/>
        <w:rPr>
          <w:rFonts w:hint="default" w:ascii="Times New Roman" w:hAnsi="Times New Roman" w:eastAsia="仿宋_GB2312" w:cs="Times New Roman"/>
          <w:b w:val="0"/>
          <w:bCs w:val="0"/>
          <w:i w:val="0"/>
          <w:caps w:val="0"/>
          <w:color w:val="auto"/>
          <w:spacing w:val="0"/>
          <w:w w:val="100"/>
          <w:kern w:val="2"/>
          <w:sz w:val="32"/>
          <w:szCs w:val="32"/>
          <w:shd w:val="clear" w:color="auto" w:fill="FFFFFF"/>
          <w:lang w:val="en-US" w:eastAsia="zh-CN" w:bidi="ar-SA"/>
        </w:rPr>
      </w:pPr>
      <w:r>
        <w:rPr>
          <w:rFonts w:hint="default" w:ascii="Times New Roman" w:hAnsi="Times New Roman" w:eastAsia="仿宋_GB2312" w:cs="Times New Roman"/>
          <w:b w:val="0"/>
          <w:bCs w:val="0"/>
          <w:i w:val="0"/>
          <w:caps w:val="0"/>
          <w:color w:val="auto"/>
          <w:spacing w:val="0"/>
          <w:w w:val="100"/>
          <w:kern w:val="2"/>
          <w:sz w:val="32"/>
          <w:szCs w:val="32"/>
          <w:shd w:val="clear" w:color="auto" w:fill="FFFFFF"/>
          <w:lang w:val="en-US" w:eastAsia="zh-CN" w:bidi="ar-SA"/>
        </w:rPr>
        <w:t>附件：1.双江自治县统筹整合财政涉农资金来源情况表</w:t>
      </w:r>
    </w:p>
    <w:p w14:paraId="29A7B521">
      <w:pPr>
        <w:pStyle w:val="2"/>
        <w:keepNext w:val="0"/>
        <w:keepLines w:val="0"/>
        <w:pageBreakBefore w:val="0"/>
        <w:widowControl w:val="0"/>
        <w:tabs>
          <w:tab w:val="left" w:pos="1260"/>
        </w:tabs>
        <w:kinsoku/>
        <w:wordWrap/>
        <w:overflowPunct/>
        <w:topLinePunct w:val="0"/>
        <w:autoSpaceDE/>
        <w:autoSpaceDN/>
        <w:bidi w:val="0"/>
        <w:spacing w:before="0" w:after="0" w:line="560" w:lineRule="exact"/>
        <w:ind w:left="1596" w:leftChars="760" w:right="0" w:rightChars="0" w:firstLine="0" w:firstLineChars="0"/>
        <w:jc w:val="both"/>
        <w:textAlignment w:val="auto"/>
        <w:rPr>
          <w:rFonts w:hint="default" w:ascii="Times New Roman" w:hAnsi="Times New Roman" w:eastAsia="仿宋_GB2312" w:cs="Times New Roman"/>
          <w:b w:val="0"/>
          <w:bC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kern w:val="2"/>
          <w:sz w:val="32"/>
          <w:szCs w:val="32"/>
          <w:shd w:val="clear" w:color="auto" w:fill="FFFFFF"/>
          <w:lang w:val="en-US" w:eastAsia="zh-CN" w:bidi="ar-SA"/>
        </w:rPr>
        <w:t>2.双江自治</w:t>
      </w:r>
      <w:r>
        <w:rPr>
          <w:rFonts w:hint="default" w:ascii="Times New Roman" w:hAnsi="Times New Roman" w:eastAsia="仿宋_GB2312" w:cs="Times New Roman"/>
          <w:b w:val="0"/>
          <w:bCs w:val="0"/>
          <w:color w:val="auto"/>
          <w:spacing w:val="0"/>
          <w:w w:val="100"/>
          <w:sz w:val="32"/>
          <w:szCs w:val="32"/>
          <w:lang w:val="en-US" w:eastAsia="zh-CN"/>
        </w:rPr>
        <w:t>县统筹整合财政涉农资金项目表（年终方案增加项目明细）</w:t>
      </w:r>
    </w:p>
    <w:p w14:paraId="03E34CA6">
      <w:pPr>
        <w:pStyle w:val="2"/>
        <w:keepNext w:val="0"/>
        <w:keepLines w:val="0"/>
        <w:pageBreakBefore w:val="0"/>
        <w:widowControl w:val="0"/>
        <w:tabs>
          <w:tab w:val="left" w:pos="1260"/>
        </w:tabs>
        <w:kinsoku/>
        <w:wordWrap/>
        <w:overflowPunct/>
        <w:topLinePunct w:val="0"/>
        <w:autoSpaceDE/>
        <w:autoSpaceDN/>
        <w:bidi w:val="0"/>
        <w:spacing w:before="0" w:after="0" w:line="560" w:lineRule="exact"/>
        <w:ind w:left="1596" w:leftChars="760" w:right="0" w:rightChars="0" w:firstLine="0" w:firstLineChars="0"/>
        <w:jc w:val="both"/>
        <w:textAlignment w:val="auto"/>
        <w:rPr>
          <w:rFonts w:hint="default" w:ascii="Times New Roman" w:hAnsi="Times New Roman" w:eastAsia="仿宋_GB2312" w:cs="Times New Roman"/>
          <w:b w:val="0"/>
          <w:bCs w:val="0"/>
          <w:i w:val="0"/>
          <w:caps w:val="0"/>
          <w:color w:val="auto"/>
          <w:spacing w:val="0"/>
          <w:w w:val="100"/>
          <w:kern w:val="2"/>
          <w:sz w:val="32"/>
          <w:szCs w:val="32"/>
          <w:shd w:val="clear" w:color="auto" w:fill="FFFFFF"/>
          <w:lang w:val="en-US" w:eastAsia="zh-CN" w:bidi="ar-SA"/>
        </w:rPr>
      </w:pPr>
      <w:r>
        <w:rPr>
          <w:rFonts w:hint="default" w:ascii="Times New Roman" w:hAnsi="Times New Roman" w:eastAsia="仿宋_GB2312" w:cs="Times New Roman"/>
          <w:b w:val="0"/>
          <w:bCs w:val="0"/>
          <w:i w:val="0"/>
          <w:caps w:val="0"/>
          <w:color w:val="auto"/>
          <w:spacing w:val="0"/>
          <w:w w:val="100"/>
          <w:kern w:val="2"/>
          <w:sz w:val="32"/>
          <w:szCs w:val="32"/>
          <w:shd w:val="clear" w:color="auto" w:fill="FFFFFF"/>
          <w:lang w:val="en-US" w:eastAsia="zh-CN" w:bidi="ar-SA"/>
        </w:rPr>
        <w:t>3.双江自治县统筹整合财政涉农资金项目表（年终方案减少项目明细）</w:t>
      </w:r>
    </w:p>
    <w:p w14:paraId="18586AA4">
      <w:pPr>
        <w:pStyle w:val="2"/>
        <w:keepNext w:val="0"/>
        <w:keepLines w:val="0"/>
        <w:pageBreakBefore w:val="0"/>
        <w:widowControl w:val="0"/>
        <w:tabs>
          <w:tab w:val="left" w:pos="1260"/>
        </w:tabs>
        <w:kinsoku/>
        <w:wordWrap/>
        <w:overflowPunct/>
        <w:topLinePunct w:val="0"/>
        <w:autoSpaceDE/>
        <w:autoSpaceDN/>
        <w:bidi w:val="0"/>
        <w:spacing w:before="0" w:after="0" w:line="560" w:lineRule="exact"/>
        <w:ind w:left="1590" w:leftChars="608" w:right="0" w:rightChars="0" w:hanging="313" w:hangingChars="98"/>
        <w:jc w:val="both"/>
        <w:textAlignment w:val="auto"/>
        <w:rPr>
          <w:rFonts w:hint="default" w:ascii="Times New Roman" w:hAnsi="Times New Roman" w:eastAsia="仿宋_GB2312" w:cs="Times New Roman"/>
          <w:b w:val="0"/>
          <w:bCs w:val="0"/>
          <w:i w:val="0"/>
          <w:caps w:val="0"/>
          <w:color w:val="auto"/>
          <w:spacing w:val="0"/>
          <w:w w:val="100"/>
          <w:kern w:val="2"/>
          <w:sz w:val="32"/>
          <w:szCs w:val="32"/>
          <w:shd w:val="clear" w:color="auto" w:fill="FFFFFF"/>
          <w:lang w:val="en-US" w:eastAsia="zh-CN" w:bidi="ar-SA"/>
        </w:rPr>
      </w:pPr>
      <w:r>
        <w:rPr>
          <w:rFonts w:hint="default" w:ascii="Times New Roman" w:hAnsi="Times New Roman" w:eastAsia="仿宋_GB2312" w:cs="Times New Roman"/>
          <w:b w:val="0"/>
          <w:bCs w:val="0"/>
          <w:i w:val="0"/>
          <w:caps w:val="0"/>
          <w:color w:val="auto"/>
          <w:spacing w:val="0"/>
          <w:w w:val="100"/>
          <w:kern w:val="2"/>
          <w:sz w:val="32"/>
          <w:szCs w:val="32"/>
          <w:shd w:val="clear" w:color="auto" w:fill="FFFFFF"/>
          <w:lang w:val="en-US" w:eastAsia="zh-CN" w:bidi="ar-SA"/>
        </w:rPr>
        <w:t xml:space="preserve">  4</w:t>
      </w:r>
      <w:r>
        <w:rPr>
          <w:rFonts w:hint="default" w:ascii="Times New Roman" w:hAnsi="Times New Roman" w:eastAsia="仿宋_GB2312" w:cs="Times New Roman"/>
          <w:b w:val="0"/>
          <w:bCs w:val="0"/>
          <w:color w:val="auto"/>
          <w:spacing w:val="0"/>
          <w:w w:val="100"/>
          <w:sz w:val="32"/>
          <w:szCs w:val="32"/>
          <w:lang w:val="en-US" w:eastAsia="zh-CN"/>
        </w:rPr>
        <w:t>.</w:t>
      </w:r>
      <w:r>
        <w:rPr>
          <w:rFonts w:hint="eastAsia" w:ascii="Times New Roman" w:hAnsi="Times New Roman" w:eastAsia="仿宋_GB2312" w:cs="Times New Roman"/>
          <w:b w:val="0"/>
          <w:bCs w:val="0"/>
          <w:i w:val="0"/>
          <w:caps w:val="0"/>
          <w:color w:val="auto"/>
          <w:spacing w:val="0"/>
          <w:w w:val="100"/>
          <w:kern w:val="2"/>
          <w:sz w:val="32"/>
          <w:szCs w:val="32"/>
          <w:shd w:val="clear" w:color="auto" w:fill="FFFFFF"/>
          <w:lang w:val="en-US" w:eastAsia="zh-CN" w:bidi="ar-SA"/>
        </w:rPr>
        <w:t>双江自治县整合方案项目类型投入情况统计表</w:t>
      </w:r>
    </w:p>
    <w:p w14:paraId="1DD97082">
      <w:pPr>
        <w:pStyle w:val="2"/>
        <w:keepNext w:val="0"/>
        <w:keepLines w:val="0"/>
        <w:pageBreakBefore w:val="0"/>
        <w:widowControl w:val="0"/>
        <w:tabs>
          <w:tab w:val="left" w:pos="1260"/>
        </w:tabs>
        <w:kinsoku/>
        <w:wordWrap/>
        <w:overflowPunct/>
        <w:topLinePunct w:val="0"/>
        <w:autoSpaceDE/>
        <w:autoSpaceDN/>
        <w:bidi w:val="0"/>
        <w:spacing w:before="0" w:after="0" w:line="560" w:lineRule="exact"/>
        <w:ind w:left="1596" w:leftChars="760" w:right="0" w:rightChars="0" w:firstLine="3" w:firstLineChars="1"/>
        <w:jc w:val="both"/>
        <w:textAlignment w:val="auto"/>
        <w:rPr>
          <w:rFonts w:hint="default" w:ascii="Times New Roman" w:hAnsi="Times New Roman" w:eastAsia="仿宋_GB2312" w:cs="Times New Roman"/>
          <w:b w:val="0"/>
          <w:bCs w:val="0"/>
          <w:i w:val="0"/>
          <w:caps w:val="0"/>
          <w:color w:val="auto"/>
          <w:spacing w:val="0"/>
          <w:w w:val="100"/>
          <w:kern w:val="2"/>
          <w:sz w:val="32"/>
          <w:szCs w:val="32"/>
          <w:shd w:val="clear" w:color="auto" w:fill="FFFFFF"/>
          <w:lang w:val="en-US" w:eastAsia="zh-CN" w:bidi="ar-SA"/>
        </w:rPr>
      </w:pPr>
      <w:r>
        <w:rPr>
          <w:rFonts w:hint="eastAsia" w:ascii="Times New Roman" w:hAnsi="Times New Roman" w:eastAsia="仿宋_GB2312" w:cs="Times New Roman"/>
          <w:b w:val="0"/>
          <w:bCs w:val="0"/>
          <w:i w:val="0"/>
          <w:caps w:val="0"/>
          <w:color w:val="auto"/>
          <w:spacing w:val="0"/>
          <w:w w:val="100"/>
          <w:kern w:val="2"/>
          <w:sz w:val="32"/>
          <w:szCs w:val="32"/>
          <w:shd w:val="clear" w:color="auto" w:fill="FFFFFF"/>
          <w:lang w:val="en-US" w:eastAsia="zh-CN" w:bidi="ar-SA"/>
        </w:rPr>
        <w:t>5.2022年双江自治县统筹整合财政涉农资金项目表（年终方案项目明细）</w:t>
      </w:r>
    </w:p>
    <w:p w14:paraId="08BB7E4E">
      <w:pPr>
        <w:pStyle w:val="2"/>
        <w:keepNext w:val="0"/>
        <w:keepLines w:val="0"/>
        <w:pageBreakBefore w:val="0"/>
        <w:widowControl w:val="0"/>
        <w:tabs>
          <w:tab w:val="left" w:pos="1260"/>
        </w:tabs>
        <w:kinsoku/>
        <w:wordWrap/>
        <w:overflowPunct/>
        <w:topLinePunct w:val="0"/>
        <w:autoSpaceDE/>
        <w:autoSpaceDN/>
        <w:bidi w:val="0"/>
        <w:spacing w:before="0" w:after="0" w:line="560" w:lineRule="exact"/>
        <w:ind w:left="1596" w:leftChars="760" w:right="0" w:rightChars="0" w:firstLine="1760" w:firstLineChars="800"/>
        <w:jc w:val="both"/>
        <w:textAlignment w:val="auto"/>
        <w:rPr>
          <w:rFonts w:hint="default" w:ascii="Times New Roman" w:hAnsi="Times New Roman" w:cs="Times New Roman"/>
          <w:lang w:val="en-US" w:eastAsia="zh-CN"/>
        </w:rPr>
      </w:pPr>
    </w:p>
    <w:p w14:paraId="1DE59C7D">
      <w:pPr>
        <w:rPr>
          <w:rFonts w:hint="default" w:ascii="Times New Roman" w:hAnsi="Times New Roman" w:cs="Times New Roman"/>
          <w:lang w:val="en-US" w:eastAsia="zh-CN"/>
        </w:rPr>
      </w:pPr>
    </w:p>
    <w:p w14:paraId="29EDF22B">
      <w:pPr>
        <w:pStyle w:val="3"/>
        <w:rPr>
          <w:rFonts w:hint="default" w:ascii="Times New Roman" w:hAnsi="Times New Roman" w:cs="Times New Roman"/>
          <w:lang w:val="en-US" w:eastAsia="zh-CN"/>
        </w:rPr>
      </w:pPr>
    </w:p>
    <w:p w14:paraId="3E7BF12E">
      <w:pPr>
        <w:rPr>
          <w:rFonts w:hint="default" w:ascii="Times New Roman" w:hAnsi="Times New Roman" w:cs="Times New Roman"/>
          <w:lang w:val="en-US" w:eastAsia="zh-CN"/>
        </w:rPr>
      </w:pPr>
    </w:p>
    <w:p w14:paraId="2B94EBD2">
      <w:pPr>
        <w:pStyle w:val="3"/>
        <w:rPr>
          <w:rFonts w:hint="default" w:ascii="Times New Roman" w:hAnsi="Times New Roman" w:cs="Times New Roman"/>
          <w:lang w:val="en-US" w:eastAsia="zh-CN"/>
        </w:rPr>
      </w:pPr>
    </w:p>
    <w:p w14:paraId="66F37801">
      <w:pPr>
        <w:rPr>
          <w:rFonts w:hint="default" w:ascii="Times New Roman" w:hAnsi="Times New Roman" w:cs="Times New Roman"/>
          <w:lang w:val="en-US" w:eastAsia="zh-CN"/>
        </w:rPr>
      </w:pPr>
    </w:p>
    <w:p w14:paraId="4527E8A6">
      <w:pPr>
        <w:pStyle w:val="3"/>
        <w:rPr>
          <w:rFonts w:hint="default" w:ascii="Times New Roman" w:hAnsi="Times New Roman" w:cs="Times New Roman"/>
          <w:lang w:val="en-US" w:eastAsia="zh-CN"/>
        </w:rPr>
      </w:pPr>
    </w:p>
    <w:p w14:paraId="1468EE96">
      <w:pPr>
        <w:rPr>
          <w:rFonts w:hint="default" w:ascii="Times New Roman" w:hAnsi="Times New Roman" w:cs="Times New Roman"/>
          <w:lang w:val="en-US" w:eastAsia="zh-CN"/>
        </w:rPr>
      </w:pPr>
    </w:p>
    <w:p w14:paraId="1C05C4DA">
      <w:pPr>
        <w:pStyle w:val="3"/>
        <w:rPr>
          <w:rFonts w:hint="default" w:ascii="Times New Roman" w:hAnsi="Times New Roman" w:cs="Times New Roman"/>
          <w:lang w:val="en-US" w:eastAsia="zh-CN"/>
        </w:rPr>
      </w:pPr>
    </w:p>
    <w:p w14:paraId="228793CB">
      <w:pPr>
        <w:rPr>
          <w:rFonts w:hint="default" w:ascii="Times New Roman" w:hAnsi="Times New Roman" w:cs="Times New Roman"/>
          <w:lang w:val="en-US" w:eastAsia="zh-CN"/>
        </w:rPr>
      </w:pPr>
    </w:p>
    <w:p w14:paraId="13449D97">
      <w:pPr>
        <w:pStyle w:val="3"/>
        <w:rPr>
          <w:rFonts w:hint="default" w:ascii="Times New Roman" w:hAnsi="Times New Roman" w:cs="Times New Roman"/>
          <w:lang w:val="en-US" w:eastAsia="zh-CN"/>
        </w:rPr>
      </w:pPr>
    </w:p>
    <w:p w14:paraId="25714C31">
      <w:pPr>
        <w:rPr>
          <w:rFonts w:hint="default" w:ascii="Times New Roman" w:hAnsi="Times New Roman" w:cs="Times New Roman"/>
          <w:lang w:val="en-US" w:eastAsia="zh-CN"/>
        </w:rPr>
      </w:pPr>
    </w:p>
    <w:p w14:paraId="7157D631">
      <w:pPr>
        <w:pStyle w:val="3"/>
        <w:rPr>
          <w:rFonts w:hint="default" w:ascii="Times New Roman" w:hAnsi="Times New Roman" w:cs="Times New Roman"/>
          <w:lang w:val="en-US" w:eastAsia="zh-CN"/>
        </w:rPr>
      </w:pPr>
    </w:p>
    <w:p w14:paraId="13D7AFDA">
      <w:pPr>
        <w:rPr>
          <w:rFonts w:hint="default" w:ascii="Times New Roman" w:hAnsi="Times New Roman" w:cs="Times New Roman"/>
          <w:lang w:val="en-US" w:eastAsia="zh-CN"/>
        </w:rPr>
      </w:pPr>
    </w:p>
    <w:p w14:paraId="5006547E">
      <w:pPr>
        <w:pStyle w:val="3"/>
        <w:rPr>
          <w:rFonts w:hint="default" w:ascii="Times New Roman" w:hAnsi="Times New Roman" w:cs="Times New Roman"/>
          <w:lang w:val="en-US" w:eastAsia="zh-CN"/>
        </w:rPr>
      </w:pPr>
    </w:p>
    <w:p w14:paraId="2AE6275B">
      <w:pPr>
        <w:rPr>
          <w:rFonts w:hint="default" w:ascii="Times New Roman" w:hAnsi="Times New Roman" w:cs="Times New Roman"/>
          <w:lang w:val="en-US" w:eastAsia="zh-CN"/>
        </w:rPr>
      </w:pPr>
    </w:p>
    <w:p w14:paraId="1CA0E0B6">
      <w:pPr>
        <w:pStyle w:val="3"/>
        <w:rPr>
          <w:rFonts w:hint="default" w:ascii="Times New Roman" w:hAnsi="Times New Roman" w:cs="Times New Roman"/>
          <w:lang w:val="en-US" w:eastAsia="zh-CN"/>
        </w:rPr>
      </w:pPr>
    </w:p>
    <w:p w14:paraId="1D45877A">
      <w:pPr>
        <w:rPr>
          <w:rFonts w:hint="default" w:ascii="Times New Roman" w:hAnsi="Times New Roman" w:cs="Times New Roman"/>
          <w:lang w:val="en-US" w:eastAsia="zh-CN"/>
        </w:rPr>
      </w:pPr>
    </w:p>
    <w:p w14:paraId="4DACD74A">
      <w:pPr>
        <w:pStyle w:val="3"/>
        <w:rPr>
          <w:rFonts w:hint="default" w:ascii="Times New Roman" w:hAnsi="Times New Roman" w:cs="Times New Roman"/>
          <w:lang w:val="en-US" w:eastAsia="zh-CN"/>
        </w:rPr>
      </w:pPr>
    </w:p>
    <w:p w14:paraId="3CC68ADB">
      <w:pPr>
        <w:rPr>
          <w:rFonts w:hint="default" w:ascii="Times New Roman" w:hAnsi="Times New Roman" w:cs="Times New Roman"/>
          <w:lang w:val="en-US" w:eastAsia="zh-CN"/>
        </w:rPr>
      </w:pPr>
    </w:p>
    <w:p w14:paraId="7B41E210">
      <w:pPr>
        <w:pStyle w:val="3"/>
        <w:rPr>
          <w:rFonts w:hint="default"/>
          <w:lang w:val="en-US" w:eastAsia="zh-CN"/>
        </w:rPr>
      </w:pPr>
    </w:p>
    <w:p w14:paraId="170EE638">
      <w:pPr>
        <w:rPr>
          <w:rFonts w:hint="default"/>
          <w:lang w:val="en-US" w:eastAsia="zh-CN"/>
        </w:rPr>
      </w:pPr>
    </w:p>
    <w:p w14:paraId="2FE7F0BF">
      <w:pPr>
        <w:pStyle w:val="3"/>
        <w:rPr>
          <w:rFonts w:hint="default" w:ascii="Times New Roman" w:hAnsi="Times New Roman" w:cs="Times New Roman"/>
          <w:lang w:val="en-US" w:eastAsia="zh-CN"/>
        </w:rPr>
      </w:pP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927E">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-198755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3A729">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1</w:t>
                          </w:r>
                          <w:r>
                            <w:rPr>
                              <w:rFonts w:hint="eastAsia" w:asciiTheme="minorEastAsia" w:hAnsiTheme="minorEastAsia" w:eastAsiaTheme="minorEastAsia" w:cstheme="minorEastAsia"/>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65pt;height:144pt;width:144pt;mso-position-horizontal:outside;mso-position-horizontal-relative:margin;mso-wrap-style:none;z-index:251660288;mso-width-relative:page;mso-height-relative:page;" filled="f" stroked="f" coordsize="21600,21600" o:gfxdata="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iaPDD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5803A729">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1</w:t>
                    </w:r>
                    <w:r>
                      <w:rPr>
                        <w:rFonts w:hint="eastAsia" w:asciiTheme="minorEastAsia" w:hAnsiTheme="minorEastAsia" w:eastAsiaTheme="minorEastAsia" w:cstheme="minorEastAsia"/>
                        <w:b/>
                        <w:bCs/>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80BD5"/>
    <w:multiLevelType w:val="singleLevel"/>
    <w:tmpl w:val="F5A80BD5"/>
    <w:lvl w:ilvl="0" w:tentative="0">
      <w:start w:val="1"/>
      <w:numFmt w:val="decimal"/>
      <w:lvlText w:val="%1."/>
      <w:lvlJc w:val="left"/>
      <w:pPr>
        <w:tabs>
          <w:tab w:val="left" w:pos="312"/>
        </w:tabs>
      </w:pPr>
      <w:rPr>
        <w:rFonts w:hint="default"/>
        <w:sz w:val="32"/>
        <w:szCs w:val="32"/>
      </w:rPr>
    </w:lvl>
  </w:abstractNum>
  <w:abstractNum w:abstractNumId="1">
    <w:nsid w:val="7DD1B42F"/>
    <w:multiLevelType w:val="singleLevel"/>
    <w:tmpl w:val="7DD1B4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000000"/>
    <w:rsid w:val="002A3CA3"/>
    <w:rsid w:val="0150719B"/>
    <w:rsid w:val="02374654"/>
    <w:rsid w:val="024B63FF"/>
    <w:rsid w:val="02BC5E67"/>
    <w:rsid w:val="030F42DA"/>
    <w:rsid w:val="03253F95"/>
    <w:rsid w:val="043924C4"/>
    <w:rsid w:val="04D34E81"/>
    <w:rsid w:val="06574DBC"/>
    <w:rsid w:val="067D066E"/>
    <w:rsid w:val="06EF1F62"/>
    <w:rsid w:val="0760236C"/>
    <w:rsid w:val="07BA75D1"/>
    <w:rsid w:val="08FA62A0"/>
    <w:rsid w:val="0A241797"/>
    <w:rsid w:val="0A2F7CAB"/>
    <w:rsid w:val="0A8530D4"/>
    <w:rsid w:val="0BCD728A"/>
    <w:rsid w:val="0C1B2FEA"/>
    <w:rsid w:val="0D405DCB"/>
    <w:rsid w:val="0D485D1C"/>
    <w:rsid w:val="0D8C10C9"/>
    <w:rsid w:val="0E0C1303"/>
    <w:rsid w:val="0E5137A6"/>
    <w:rsid w:val="0E7E2314"/>
    <w:rsid w:val="112F5AFA"/>
    <w:rsid w:val="115A5B5E"/>
    <w:rsid w:val="12DB4B97"/>
    <w:rsid w:val="137573AA"/>
    <w:rsid w:val="13A269B1"/>
    <w:rsid w:val="13FF7C29"/>
    <w:rsid w:val="14FB3AB3"/>
    <w:rsid w:val="157E2BBE"/>
    <w:rsid w:val="158973FE"/>
    <w:rsid w:val="16556ECF"/>
    <w:rsid w:val="167F3D39"/>
    <w:rsid w:val="16F22053"/>
    <w:rsid w:val="174D5235"/>
    <w:rsid w:val="187128ED"/>
    <w:rsid w:val="18721604"/>
    <w:rsid w:val="19CF1C75"/>
    <w:rsid w:val="1A0F4DE2"/>
    <w:rsid w:val="1B205546"/>
    <w:rsid w:val="1C9C018F"/>
    <w:rsid w:val="1C9D741B"/>
    <w:rsid w:val="1DAC7CB0"/>
    <w:rsid w:val="1F4C7B00"/>
    <w:rsid w:val="1FB56E84"/>
    <w:rsid w:val="207F3164"/>
    <w:rsid w:val="219C1003"/>
    <w:rsid w:val="23784BD1"/>
    <w:rsid w:val="241E2177"/>
    <w:rsid w:val="241F4C97"/>
    <w:rsid w:val="2463319C"/>
    <w:rsid w:val="24687D9F"/>
    <w:rsid w:val="26BD60F6"/>
    <w:rsid w:val="276E2820"/>
    <w:rsid w:val="28C946CD"/>
    <w:rsid w:val="29042C21"/>
    <w:rsid w:val="29BB2216"/>
    <w:rsid w:val="2A4E3FE1"/>
    <w:rsid w:val="2BF9637E"/>
    <w:rsid w:val="2CA70279"/>
    <w:rsid w:val="2CB438CC"/>
    <w:rsid w:val="2F076B39"/>
    <w:rsid w:val="2F9C7E9F"/>
    <w:rsid w:val="2FBB4D1E"/>
    <w:rsid w:val="319A1BCD"/>
    <w:rsid w:val="31D73CEC"/>
    <w:rsid w:val="32A14977"/>
    <w:rsid w:val="33160F61"/>
    <w:rsid w:val="34602EE0"/>
    <w:rsid w:val="364D3DEC"/>
    <w:rsid w:val="36FD3027"/>
    <w:rsid w:val="37BF7718"/>
    <w:rsid w:val="37F373E3"/>
    <w:rsid w:val="38892351"/>
    <w:rsid w:val="39903292"/>
    <w:rsid w:val="3BC55402"/>
    <w:rsid w:val="3D917D5E"/>
    <w:rsid w:val="3DAF5796"/>
    <w:rsid w:val="3DB84D61"/>
    <w:rsid w:val="3E301070"/>
    <w:rsid w:val="3E386F25"/>
    <w:rsid w:val="3EA91162"/>
    <w:rsid w:val="3F8E28A1"/>
    <w:rsid w:val="408B0B06"/>
    <w:rsid w:val="40DF0695"/>
    <w:rsid w:val="412A5860"/>
    <w:rsid w:val="4259556F"/>
    <w:rsid w:val="43C3046E"/>
    <w:rsid w:val="43F51A78"/>
    <w:rsid w:val="445F3852"/>
    <w:rsid w:val="457C2402"/>
    <w:rsid w:val="45A55E63"/>
    <w:rsid w:val="46392A56"/>
    <w:rsid w:val="463B2EF2"/>
    <w:rsid w:val="46C50D6E"/>
    <w:rsid w:val="46DA4F1F"/>
    <w:rsid w:val="46E91D19"/>
    <w:rsid w:val="47E40894"/>
    <w:rsid w:val="480F37CD"/>
    <w:rsid w:val="49101924"/>
    <w:rsid w:val="4B4A7308"/>
    <w:rsid w:val="4B6C583A"/>
    <w:rsid w:val="4B8C4925"/>
    <w:rsid w:val="4BEF4408"/>
    <w:rsid w:val="4ECD5B35"/>
    <w:rsid w:val="4F241F08"/>
    <w:rsid w:val="50DB2AD2"/>
    <w:rsid w:val="50EB7A8E"/>
    <w:rsid w:val="521C2FA3"/>
    <w:rsid w:val="53EE3551"/>
    <w:rsid w:val="544F52C4"/>
    <w:rsid w:val="545D58FC"/>
    <w:rsid w:val="557F504D"/>
    <w:rsid w:val="55F311D6"/>
    <w:rsid w:val="56022D15"/>
    <w:rsid w:val="564E5785"/>
    <w:rsid w:val="569F776B"/>
    <w:rsid w:val="573D2CC3"/>
    <w:rsid w:val="58C12C5E"/>
    <w:rsid w:val="58EF02D4"/>
    <w:rsid w:val="59574EEE"/>
    <w:rsid w:val="5976736F"/>
    <w:rsid w:val="5B347F98"/>
    <w:rsid w:val="5F094C47"/>
    <w:rsid w:val="5F7F1055"/>
    <w:rsid w:val="5FB178B1"/>
    <w:rsid w:val="612205AC"/>
    <w:rsid w:val="62CC7F88"/>
    <w:rsid w:val="65197D65"/>
    <w:rsid w:val="65F30339"/>
    <w:rsid w:val="66331022"/>
    <w:rsid w:val="67EF2BFC"/>
    <w:rsid w:val="68FB2C0D"/>
    <w:rsid w:val="6B6D7489"/>
    <w:rsid w:val="6B7D4DDD"/>
    <w:rsid w:val="6C8A135E"/>
    <w:rsid w:val="6DE317BD"/>
    <w:rsid w:val="6E716F39"/>
    <w:rsid w:val="6E9B2470"/>
    <w:rsid w:val="6EA80AE5"/>
    <w:rsid w:val="7171155A"/>
    <w:rsid w:val="73564423"/>
    <w:rsid w:val="738767CD"/>
    <w:rsid w:val="73E46000"/>
    <w:rsid w:val="759251A6"/>
    <w:rsid w:val="75CA167A"/>
    <w:rsid w:val="766451B4"/>
    <w:rsid w:val="7A813119"/>
    <w:rsid w:val="7B915F00"/>
    <w:rsid w:val="7DE06C63"/>
    <w:rsid w:val="7E1110D6"/>
    <w:rsid w:val="7F4B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utoSpaceDE w:val="0"/>
      <w:autoSpaceDN w:val="0"/>
      <w:spacing w:before="0" w:after="0" w:line="560" w:lineRule="exact"/>
      <w:ind w:left="0" w:right="0" w:firstLine="640"/>
      <w:jc w:val="left"/>
      <w:outlineLvl w:val="1"/>
    </w:pPr>
    <w:rPr>
      <w:rFonts w:ascii="仿宋_GB2312" w:hAnsi="仿宋_GB2312" w:eastAsia="黑体" w:cs="仿宋_GB2312"/>
      <w:kern w:val="0"/>
      <w:sz w:val="22"/>
      <w:szCs w:val="22"/>
      <w:lang w:val="zh-CN" w:bidi="zh-CN"/>
    </w:rPr>
  </w:style>
  <w:style w:type="paragraph" w:styleId="3">
    <w:name w:val="heading 4"/>
    <w:basedOn w:val="1"/>
    <w:next w:val="1"/>
    <w:unhideWhenUsed/>
    <w:qFormat/>
    <w:uiPriority w:val="0"/>
    <w:pPr>
      <w:keepNext/>
      <w:keepLines/>
      <w:outlineLvl w:val="3"/>
    </w:pPr>
    <w:rPr>
      <w:rFonts w:ascii="Arial" w:hAnsi="Arial"/>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autoSpaceDE w:val="0"/>
      <w:autoSpaceDN w:val="0"/>
      <w:spacing w:before="0" w:after="0" w:line="240" w:lineRule="auto"/>
      <w:ind w:left="0" w:right="0"/>
      <w:jc w:val="left"/>
    </w:pPr>
    <w:rPr>
      <w:rFonts w:ascii="仿宋_GB2312" w:hAnsi="仿宋_GB2312" w:eastAsia="仿宋_GB2312" w:cs="仿宋_GB2312"/>
      <w:kern w:val="0"/>
      <w:sz w:val="32"/>
      <w:szCs w:val="32"/>
      <w:lang w:val="zh-CN" w:eastAsia="zh-CN" w:bidi="zh-CN"/>
    </w:rPr>
  </w:style>
  <w:style w:type="paragraph" w:styleId="5">
    <w:name w:val="toc 5"/>
    <w:basedOn w:val="1"/>
    <w:next w:val="1"/>
    <w:qFormat/>
    <w:uiPriority w:val="0"/>
    <w:pPr>
      <w:ind w:left="1680" w:leftChars="8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1"/>
    <w:basedOn w:val="1"/>
    <w:qFormat/>
    <w:uiPriority w:val="0"/>
    <w:pPr>
      <w:widowControl w:val="0"/>
      <w:shd w:val="clear" w:color="auto" w:fill="auto"/>
      <w:spacing w:line="391" w:lineRule="auto"/>
      <w:ind w:firstLine="2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4620</Words>
  <Characters>5077</Characters>
  <Lines>0</Lines>
  <Paragraphs>0</Paragraphs>
  <TotalTime>8</TotalTime>
  <ScaleCrop>false</ScaleCrop>
  <LinksUpToDate>false</LinksUpToDate>
  <CharactersWithSpaces>5267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杨光瑜</cp:lastModifiedBy>
  <cp:lastPrinted>2022-12-15T07:10:00Z</cp:lastPrinted>
  <dcterms:modified xsi:type="dcterms:W3CDTF">2025-04-07T01:31:28Z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B7A260D076344446BAA83551DD357DC6</vt:lpwstr>
  </property>
</Properties>
</file>