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1B24">
      <w:pPr>
        <w:jc w:val="center"/>
        <w:rPr>
          <w:rFonts w:hint="eastAsia" w:ascii="方正小标宋 gbk" w:hAnsi="方正小标宋简体" w:eastAsia="方正小标宋 gbk" w:cs="方正小标宋简体"/>
          <w:b/>
          <w:sz w:val="44"/>
          <w:szCs w:val="44"/>
        </w:rPr>
      </w:pPr>
      <w:r>
        <w:rPr>
          <w:rFonts w:hint="eastAsia" w:ascii="方正小标宋 gbk" w:hAnsi="方正小标宋简体" w:eastAsia="方正小标宋 gbk" w:cs="方正小标宋简体"/>
          <w:b/>
          <w:sz w:val="44"/>
          <w:szCs w:val="44"/>
        </w:rPr>
        <w:t>申请参加职业技能评价的条件</w:t>
      </w:r>
    </w:p>
    <w:p w14:paraId="37648576">
      <w:pPr>
        <w:numPr>
          <w:ilvl w:val="0"/>
          <w:numId w:val="0"/>
        </w:numP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具备以下条件之一者，可申报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五级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/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初级工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4DAAE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(1)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年满16周岁，拟从事本职业或相关职业工作。</w:t>
      </w:r>
    </w:p>
    <w:p w14:paraId="08289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(2)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年满16周岁，从事本职业或相关职业工作。</w:t>
      </w:r>
    </w:p>
    <w:p w14:paraId="6048D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具备以下条件之一者，可申报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四级/中级工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：</w:t>
      </w:r>
    </w:p>
    <w:p w14:paraId="243F7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(1)累计从事本职业或相关职业工作满5年。</w:t>
      </w:r>
    </w:p>
    <w:p w14:paraId="15E70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取得本职业或相关职业五级/初级工职业资格(职业技能等级)证书后，累计从事本职业或相关职业工作满3年</w:t>
      </w:r>
    </w:p>
    <w:p w14:paraId="609D040F">
      <w:pPr>
        <w:ind w:firstLine="640" w:firstLineChars="200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取得本专业或相关专业”的技工院校或中等及以上职业院校、专科及以上普通高等学校毕业证书(含在读应届毕业生)。</w:t>
      </w:r>
    </w:p>
    <w:p w14:paraId="248C8352">
      <w:pPr>
        <w:ind w:firstLine="640" w:firstLineChars="200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具备以下条件之一者，可申报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三级/高级工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:</w:t>
      </w:r>
    </w:p>
    <w:p w14:paraId="4939C0DB">
      <w:pPr>
        <w:numPr>
          <w:ilvl w:val="0"/>
          <w:numId w:val="1"/>
        </w:numPr>
        <w:ind w:firstLine="640" w:firstLineChars="200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累计从事本职业或相关职业工作满10年</w:t>
      </w:r>
    </w:p>
    <w:p w14:paraId="71B85B88">
      <w:pPr>
        <w:numPr>
          <w:ilvl w:val="0"/>
          <w:numId w:val="1"/>
        </w:numPr>
        <w:ind w:firstLine="640" w:firstLineChars="200"/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32"/>
          <w:szCs w:val="32"/>
        </w:rPr>
        <w:t>取得本职业或相关职业四级/中级工职业资格(职业技能等级)证书后，累计从事本职业或相关职业工作满4年。</w:t>
      </w:r>
    </w:p>
    <w:p w14:paraId="3A0BF7BE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(3</w:t>
      </w:r>
      <w:r>
        <w:rPr>
          <w:rFonts w:hint="eastAsia" w:ascii="仿宋GB2312" w:hAnsi="仿宋GB2312" w:eastAsia="仿宋GB2312" w:cs="仿宋GB2312"/>
          <w:sz w:val="32"/>
          <w:szCs w:val="32"/>
        </w:rPr>
        <w:t>)取得符合专业对应关系的初级职称《专业技术人员职业资格)后，累计从事本职业或相关职业工作满1年</w:t>
      </w:r>
    </w:p>
    <w:p w14:paraId="6071B502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(4)取得本专业或相关专业的技工院校高级工班及以上毕业证书《含在读应届毕业生)。</w:t>
      </w:r>
    </w:p>
    <w:p w14:paraId="12B7C33D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(5)取得本职业或相关职业四级/中级工职业资格《职业技能等级)证书，并取得高等职业学校、专科及以上普通高等学校本专业或相关专业毕业证书(含在读应届毕业生)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618217DE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（</w:t>
      </w:r>
      <w:r>
        <w:rPr>
          <w:rFonts w:hint="eastAsia" w:ascii="仿宋GB2312" w:hAnsi="仿宋GB2312" w:eastAsia="仿宋GB2312" w:cs="仿宋GB2312"/>
          <w:sz w:val="32"/>
          <w:szCs w:val="32"/>
        </w:rPr>
        <w:t>6)取得经评估论证的高等职业学校、专科及以上普通高等学校本专业或相关专业的毕业证书《含在读应届毕业生)</w:t>
      </w:r>
    </w:p>
    <w:p w14:paraId="056D0D69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4.具备以下条件之一者，可申报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二级/技师</w:t>
      </w:r>
      <w:r>
        <w:rPr>
          <w:rFonts w:hint="eastAsia" w:ascii="仿宋GB2312" w:hAnsi="仿宋GB2312" w:eastAsia="仿宋GB2312" w:cs="仿宋GB2312"/>
          <w:sz w:val="32"/>
          <w:szCs w:val="32"/>
        </w:rPr>
        <w:t>:</w:t>
      </w:r>
    </w:p>
    <w:p w14:paraId="062B7B8D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(1)取得本职业或相关职业三级/高级工职业资格(职业技能等级)证书后，累计从事本职业或相关职业工作满5年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05160CBD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(2)取得符合专业对应关系的初级职称(专业技术人员职业资格)后，累计从事本职业或相关职业工作满5年，并在取得本职业或相关职业三级/高级工联业资格(职业技能等级)证书后从事本职业或相关职业工作满1年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679CE766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(3)取得符合专业对应关系的中级职称(专业技术人员职业资格)后，累计从事本职业或相关职业工作满1年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1AC6CDE0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(4)取得本职业或相关职业三级/高级工职业资格(职业技能等级)证书的高级技工学校、技师学院毕业生，累计从事本职业或相关职业工作满2年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10508DC5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（</w:t>
      </w:r>
      <w:r>
        <w:rPr>
          <w:rFonts w:hint="eastAsia" w:ascii="仿宋GB2312" w:hAnsi="仿宋GB2312" w:eastAsia="仿宋GB2312" w:cs="仿宋GB2312"/>
          <w:sz w:val="32"/>
          <w:szCs w:val="32"/>
        </w:rPr>
        <w:t>5)取得本职业或相关职业三级/高级工职业资格(职业技能等级)证书满2年的技师学院预备技师班、技师班学生。</w:t>
      </w:r>
    </w:p>
    <w:p w14:paraId="120C1604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5.具备以下条件之一者，可申报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一级/高级技师</w:t>
      </w:r>
      <w:r>
        <w:rPr>
          <w:rFonts w:hint="eastAsia" w:ascii="仿宋GB2312" w:hAnsi="仿宋GB2312" w:eastAsia="仿宋GB2312" w:cs="仿宋GB2312"/>
          <w:sz w:val="32"/>
          <w:szCs w:val="32"/>
        </w:rPr>
        <w:t>:</w:t>
      </w:r>
    </w:p>
    <w:p w14:paraId="52C8689C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(1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）</w:t>
      </w:r>
      <w:r>
        <w:rPr>
          <w:rFonts w:hint="eastAsia" w:ascii="仿宋GB2312" w:hAnsi="仿宋GB2312" w:eastAsia="仿宋GB2312" w:cs="仿宋GB2312"/>
          <w:sz w:val="32"/>
          <w:szCs w:val="32"/>
        </w:rPr>
        <w:t>取得本职业或相关职业一级/技师职业资格(职业技能等级)证书后，累计从事本职业或相关职业工作满5年。</w:t>
      </w:r>
    </w:p>
    <w:p w14:paraId="3133AB67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(2)取得符合专业对应关系的中级职称后，累计从事本职业或相关职业工作满5年，并在取得本职业或相关职业二级/技师职业资格(职业技能等级)证书后，从事本职业或相关职业工作满1年</w:t>
      </w: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。</w:t>
      </w:r>
    </w:p>
    <w:p w14:paraId="03400FC6">
      <w:pPr>
        <w:ind w:firstLine="640" w:firstLineChars="200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（3)取得符合专业对应关系的高级职称(专业技术人员职业资格)后，累计从事本职业或相关职业工作满1年。</w:t>
      </w:r>
    </w:p>
    <w:p w14:paraId="06ED31A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 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5D5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553982E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4CD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898B7B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44565"/>
    <w:multiLevelType w:val="singleLevel"/>
    <w:tmpl w:val="FD94456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213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2025-01-24T07:39:44Z</dcterms:created>
  <dc:creator>Administrator</dc:creator>
  <cp:lastModifiedBy>杨光瑜</cp:lastModifiedBy>
  <dcterms:modified xsi:type="dcterms:W3CDTF">2025-01-24T07:40:34Z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3A5C1D77CEE340409299FFB6D13D7102_12</vt:lpwstr>
  </property>
</Properties>
</file>