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致富带头人事迹材料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 xml:space="preserve">      --大户赛村党总支书记 李忠文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李忠文，男，汉族，1975年出生，云南省临沧市双江自治县勐库镇大户赛村党总支书记，大专文化，工作中务实创新，坚持不懈，在平凡的岗位上干出了不平凡的业绩，以实际行动展示了一名优秀共产党员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的风采。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李忠文带领大户赛村民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坚守“茶人”初心，不仅用精益求精的工匠精神和专注高品质的决心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种植</w:t>
      </w:r>
      <w:r>
        <w:rPr>
          <w:rFonts w:hint="eastAsia" w:ascii="仿宋_GB2312" w:hAnsi="仿宋_GB2312" w:eastAsia="仿宋_GB2312" w:cs="仿宋_GB2312"/>
          <w:sz w:val="32"/>
          <w:szCs w:val="32"/>
        </w:rPr>
        <w:t>出香飘世界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的有机</w:t>
      </w:r>
      <w:r>
        <w:rPr>
          <w:rFonts w:hint="eastAsia" w:ascii="仿宋_GB2312" w:hAnsi="仿宋_GB2312" w:eastAsia="仿宋_GB2312" w:cs="仿宋_GB2312"/>
          <w:sz w:val="32"/>
          <w:szCs w:val="32"/>
        </w:rPr>
        <w:t>茶，还秉承先富带后富的理念，带动当地通过发展茶产业脱贫致富。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一、身先士卒，带领百姓致富</w:t>
      </w:r>
    </w:p>
    <w:p>
      <w:pPr>
        <w:keepNext w:val="0"/>
        <w:keepLines w:val="0"/>
        <w:pageBreakBefore w:val="0"/>
        <w:widowControl w:val="0"/>
        <w:tabs>
          <w:tab w:val="left" w:pos="14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抓实“两网”融合，助推基层治理“亮新颜”。建设服务型基层党组织，坚持以党建引领,积极推进基层党组织体系网和现代社会治理体系网“两网融合”，将全村划分为73个网格（二级网格1个、三级网格2个、四级网格9个、五级网格61个），将推动茶叶产业发展划入基层社会治理管理内容，不断提升茶园精细化管理水平，着力打造党建引领共治共享的乡村治理新格局。组织群众筹集资金，报备双江组织机构成立大户赛村有机茶叶协会，截至目前大户赛茶叶协会已努力完成有机茶园认证17600亩。今年春茶来临之际，组织开展了大户赛村首届“春茶开采节”，经过村委会的努力协调，开采节活动的举办取得圆满成功，为大户赛村茶叶产业和茶叶品质的宣传起到了很好的推动作用，为大户赛村的茶叶产业的发展奠定了有利的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抓实“茶旅”融合，助力乡村振兴“加速跑”。以实现“村级增收、村民致富”为目标，深化拓展“党组织+”模式，健全完善“党组织+合作社+农户”利益联结机制，因地制宜赋能“休闲农业+”，将农村绿水青山、田园风光、人文资源与茶叶交叉融合，大力发展乡村旅游，充分利用辖区内的旅游资源石椅子景点，积极推进旅游配套设施建设，把石椅子景点打造成一个观茶驿站，通过建设停车场、为游客提供厨具等服务项目收取服务费、卫生费，增加村级集体经济收入。同时为附近村民提供就业岗位，不断增加群众务工收入，让群众在共建共享发展中有更多获得感和幸福感。通过有机认证，茶农每亩茶叶增收600元以上，依托石椅子景点和万亩古茶园的资源优势，年平均接待游客15万余人次，直接为村集体经济每年增收2万元，2022年全村人均纯收入达18000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抓实“党群”融合，提高人民群众“生活圈”。党群活动中心是村民茶余饭后经常聚集地，为了更好地满足和丰富群众文化生活需要，成为密切联系党群关系的重要桥梁、便民惠民的重要场所。组织党员群众栽种植金菊花10000余株，完成串户路硬化1.8公里，修建护栏18米，排污管网1.5公里，文化室场地基础设施硬化510平方米。村级党组织联合新时代文明实践站成立了“红色志愿服务”小分队，帮助解决村里遇到的急难问题，做党的方针政策的宣传者，掌握实情的调查者，党群关系的联络者。为村庄再添“红色”颜值，让村民潜移默化地接受党建文化的熏陶和洗礼，进一步将党建文化融入群众“生活圈”，使党群文化中心成为选树文明乡风的培育之地，让党建工作更加接地气、有温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二、用心用情谋划乡村发展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担任村党总支书记以来，致力于加强大户赛村两委班子建设，村两委的凝聚力、战斗力进一步增强，带领群众求真务实谋发展，全村茶叶产业全面发展，村容村貌显著改观，各项工作成效显著。大户赛村2020年被评为“省级美丽村庄”，2021年被评为“云南省卫生村”、“云南森林乡村”、“双江县茶叶示范村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围绕“让群众钱袋鼓起来”的目标，引导农户做强茶叶产业，2015年成立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云上茶叶种植专业农民合作社，105户脱贫户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403人全部纳入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合作社，为农户创收1万多元，增加村集体经济收入5万元。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217户茶叶加工户成立了大户赛村“茶叶协会”，把全村茶园纳入有机茶园管理，指导制定了有机茶园管理办法。2022年，大户赛村有17600亩茶园顺利通过有机茶园认证。积极落实惠农政策，主动与县直相关部门对接联系，现有营业执照126户，先后为村里40多户个体户争取到“创业贷款”名额，申请了创业贷款，缓解发展产业资金不足的问题。在发展茶叶产业中，引导村民群众从茶园管护、茶叶采摘到茶叶加工销售全过程实行规范管理，提升茶叶品质，以品质赢得市场。2020年提出“古茶老家”品牌定位后，通过规范管理，加快发展，大户赛村被评为双江县“茶叶产业示范村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“自强、诚信、感恩党”教育实践活动，努力构建“自强不息、诚实守信、人人心存感恩、个个遵守公德、户户增收致富、家家和睦相处、村村倡导文明、处处体现和谐”的良好社会氛围。2021年再次重修制定了大户赛村《村规民约》和环境卫生管理规定，加强村务管理，强化约束，共促文明。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打造乡风文明的美丽村庄，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后几次带领理事会成员到沙河乡、勐勐镇和临翔区博尚镇环境优美、乡村旅游活跃的村庄参观学习取经，自筹资金购买花苗树苗带领群众种花种树，打造了大户赛村百米鲜花大道、花蕉树组鲜花广场、河边寨组文化广场。协调勐库镇教办及挂钩单位对大户赛小学进行合理规划，投入资金实施美丽校园建设。通过带干部促群众，全村家里家外环境卫生得到显著提升，村民群众的幸福指数得到提高，大户赛村从环境脏乱差、陋习成风的落后村寨蜕变成环境干净整洁和谐的美丽村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F3E78C-F43E-46C2-B3A3-3EA07D3851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423E232-DB82-442F-B529-C406BF7C163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D13D5E7-C8F1-444E-83D0-183CEE918F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MDA2YWZjN2QwYmNlYzdkZTc5ZTBiZTM1ZjE2N2YifQ=="/>
  </w:docVars>
  <w:rsids>
    <w:rsidRoot w:val="23C14418"/>
    <w:rsid w:val="08CE781C"/>
    <w:rsid w:val="0D2A0BBF"/>
    <w:rsid w:val="105552F6"/>
    <w:rsid w:val="23C14418"/>
    <w:rsid w:val="29D47576"/>
    <w:rsid w:val="36C52924"/>
    <w:rsid w:val="396B3311"/>
    <w:rsid w:val="39700927"/>
    <w:rsid w:val="3B082DE1"/>
    <w:rsid w:val="3B935972"/>
    <w:rsid w:val="45EF7078"/>
    <w:rsid w:val="4DF6443C"/>
    <w:rsid w:val="54AF6350"/>
    <w:rsid w:val="558A2919"/>
    <w:rsid w:val="7F5E5A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临沧市双江县党政机关单位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2023-12-19T04:53:00Z</dcterms:created>
  <dc:creator>勐库大雪山茗抒古境生态手工古茶</dc:creator>
  <cp:lastModifiedBy>　</cp:lastModifiedBy>
  <cp:lastPrinted>2023-12-19T06:17:00Z</cp:lastPrinted>
  <dcterms:modified xsi:type="dcterms:W3CDTF">2023-12-19T06:24:05Z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2D1E1CD83F394B30966A238E0A023C43_11</vt:lpwstr>
  </property>
</Properties>
</file>